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3CF7BA" w14:textId="77777777" w:rsidR="00E81BE2" w:rsidRPr="000A3E12" w:rsidRDefault="00E81BE2" w:rsidP="00E81BE2">
      <w:pPr>
        <w:jc w:val="center"/>
        <w:rPr>
          <w:rFonts w:ascii="Chamberi Super Display" w:hAnsi="Chamberi Super Display"/>
          <w:b/>
          <w:bCs/>
          <w:sz w:val="56"/>
          <w:szCs w:val="56"/>
        </w:rPr>
      </w:pPr>
      <w:r w:rsidRPr="000A3E12">
        <w:rPr>
          <w:rFonts w:ascii="Chamberi Super Display" w:hAnsi="Chamberi Super Display"/>
          <w:b/>
          <w:bCs/>
          <w:sz w:val="56"/>
          <w:szCs w:val="56"/>
        </w:rPr>
        <w:t>EPA.GOV</w:t>
      </w:r>
    </w:p>
    <w:p w14:paraId="27F87F0D" w14:textId="77777777" w:rsidR="00E81BE2" w:rsidRPr="000A3E12" w:rsidRDefault="00E81BE2" w:rsidP="00E81BE2">
      <w:pPr>
        <w:pStyle w:val="NormalWeb"/>
        <w:shd w:val="clear" w:color="auto" w:fill="FFFFFF"/>
        <w:rPr>
          <w:rFonts w:ascii="Chamberi Super Display" w:hAnsi="Chamberi Super Display" w:cs="Noto Sans"/>
          <w:color w:val="215E99" w:themeColor="text2" w:themeTint="BF"/>
          <w:sz w:val="25"/>
          <w:szCs w:val="25"/>
        </w:rPr>
      </w:pPr>
      <w:r w:rsidRPr="000A3E12">
        <w:rPr>
          <w:rFonts w:ascii="Chamberi Super Display" w:hAnsi="Chamberi Super Display" w:cs="Noto Sans"/>
          <w:color w:val="215E99" w:themeColor="text2" w:themeTint="BF"/>
          <w:sz w:val="25"/>
          <w:szCs w:val="25"/>
        </w:rPr>
        <w:t>What does your usage mean? The average American uses around 82 gallons per day per person in the household. That means a family of four would use around 10,000 gallons in a 30-day period. But usage varies a great deal across the country, mostly because of differences in weather patterns. For example, water use tends to be higher in drier areas of the country that rely more on irrigation for outdoor watering than in wetter parts of the country that can rely on more rainfall.</w:t>
      </w:r>
    </w:p>
    <w:p w14:paraId="032EDF88" w14:textId="77777777" w:rsidR="00E81BE2" w:rsidRPr="000A3E12" w:rsidRDefault="00E81BE2" w:rsidP="00E81BE2">
      <w:pPr>
        <w:pStyle w:val="NormalWeb"/>
        <w:shd w:val="clear" w:color="auto" w:fill="FFFFFF"/>
        <w:rPr>
          <w:rFonts w:ascii="Chamberi Super Display" w:hAnsi="Chamberi Super Display" w:cs="Noto Sans"/>
          <w:color w:val="215E99" w:themeColor="text2" w:themeTint="BF"/>
          <w:sz w:val="20"/>
          <w:szCs w:val="20"/>
        </w:rPr>
      </w:pPr>
      <w:r w:rsidRPr="000A3E12">
        <w:rPr>
          <w:rFonts w:ascii="Chamberi Super Display" w:hAnsi="Chamberi Super Display" w:cs="Noto Sans"/>
          <w:color w:val="215E99" w:themeColor="text2" w:themeTint="BF"/>
          <w:sz w:val="20"/>
          <w:szCs w:val="20"/>
        </w:rPr>
        <w:t>Based on information from</w:t>
      </w:r>
      <w:r w:rsidRPr="000A3E12">
        <w:rPr>
          <w:rFonts w:ascii="Cambria" w:hAnsi="Cambria" w:cs="Cambria"/>
          <w:color w:val="215E99" w:themeColor="text2" w:themeTint="BF"/>
          <w:sz w:val="20"/>
          <w:szCs w:val="20"/>
        </w:rPr>
        <w:t> </w:t>
      </w:r>
      <w:r w:rsidRPr="000A3E12">
        <w:rPr>
          <w:rStyle w:val="Emphasis"/>
          <w:rFonts w:ascii="Chamberi Super Display" w:eastAsiaTheme="majorEastAsia" w:hAnsi="Chamberi Super Display" w:cs="Noto Sans"/>
          <w:color w:val="215E99" w:themeColor="text2" w:themeTint="BF"/>
          <w:sz w:val="20"/>
          <w:szCs w:val="20"/>
        </w:rPr>
        <w:t>Water</w:t>
      </w:r>
      <w:r w:rsidRPr="000A3E12">
        <w:rPr>
          <w:rStyle w:val="Emphasis"/>
          <w:rFonts w:ascii="Cambria" w:eastAsiaTheme="majorEastAsia" w:hAnsi="Cambria" w:cs="Cambria"/>
          <w:color w:val="215E99" w:themeColor="text2" w:themeTint="BF"/>
          <w:sz w:val="20"/>
          <w:szCs w:val="20"/>
        </w:rPr>
        <w:t> </w:t>
      </w:r>
      <w:r w:rsidRPr="000A3E12">
        <w:rPr>
          <w:rStyle w:val="Emphasis"/>
          <w:rFonts w:ascii="Chamberi Super Display" w:eastAsiaTheme="majorEastAsia" w:hAnsi="Chamberi Super Display" w:cs="Noto Sans"/>
          <w:color w:val="215E99" w:themeColor="text2" w:themeTint="BF"/>
          <w:sz w:val="20"/>
          <w:szCs w:val="20"/>
        </w:rPr>
        <w:t>Research Foundation</w:t>
      </w:r>
      <w:r w:rsidRPr="000A3E12">
        <w:rPr>
          <w:rFonts w:ascii="Chamberi Super Display" w:hAnsi="Chamberi Super Display" w:cs="Noto Sans"/>
          <w:color w:val="215E99" w:themeColor="text2" w:themeTint="BF"/>
          <w:sz w:val="20"/>
          <w:szCs w:val="20"/>
        </w:rPr>
        <w:t xml:space="preserve">, </w:t>
      </w:r>
      <w:r w:rsidRPr="000A3E12">
        <w:rPr>
          <w:rFonts w:ascii="Chamberi Super Display" w:hAnsi="Chamberi Super Display" w:cs="Arial"/>
          <w:color w:val="215E99" w:themeColor="text2" w:themeTint="BF"/>
          <w:sz w:val="20"/>
          <w:szCs w:val="20"/>
        </w:rPr>
        <w:t>“</w:t>
      </w:r>
      <w:r w:rsidRPr="000A3E12">
        <w:rPr>
          <w:rFonts w:ascii="Chamberi Super Display" w:hAnsi="Chamberi Super Display" w:cs="Noto Sans"/>
          <w:color w:val="215E99" w:themeColor="text2" w:themeTint="BF"/>
          <w:sz w:val="20"/>
          <w:szCs w:val="20"/>
        </w:rPr>
        <w:t>Residential End Uses of Water, Version 2.</w:t>
      </w:r>
      <w:r w:rsidRPr="000A3E12">
        <w:rPr>
          <w:rFonts w:ascii="Chamberi Super Display" w:hAnsi="Chamberi Super Display" w:cs="Arial"/>
          <w:color w:val="215E99" w:themeColor="text2" w:themeTint="BF"/>
          <w:sz w:val="20"/>
          <w:szCs w:val="20"/>
        </w:rPr>
        <w:t>”</w:t>
      </w:r>
      <w:r w:rsidRPr="000A3E12">
        <w:rPr>
          <w:rFonts w:ascii="Chamberi Super Display" w:hAnsi="Chamberi Super Display" w:cs="Noto Sans"/>
          <w:color w:val="215E99" w:themeColor="text2" w:themeTint="BF"/>
          <w:sz w:val="20"/>
          <w:szCs w:val="20"/>
        </w:rPr>
        <w:t xml:space="preserve"> 2016; and</w:t>
      </w:r>
      <w:r w:rsidRPr="000A3E12">
        <w:rPr>
          <w:rFonts w:ascii="Cambria" w:hAnsi="Cambria" w:cs="Cambria"/>
          <w:color w:val="215E99" w:themeColor="text2" w:themeTint="BF"/>
          <w:sz w:val="20"/>
          <w:szCs w:val="20"/>
        </w:rPr>
        <w:t> </w:t>
      </w:r>
      <w:r w:rsidRPr="000A3E12">
        <w:rPr>
          <w:rStyle w:val="Emphasis"/>
          <w:rFonts w:ascii="Chamberi Super Display" w:eastAsiaTheme="majorEastAsia" w:hAnsi="Chamberi Super Display" w:cs="Noto Sans"/>
          <w:color w:val="215E99" w:themeColor="text2" w:themeTint="BF"/>
          <w:sz w:val="20"/>
          <w:szCs w:val="20"/>
        </w:rPr>
        <w:t>The US Geological Survey</w:t>
      </w:r>
      <w:r w:rsidRPr="000A3E12">
        <w:rPr>
          <w:rFonts w:ascii="Chamberi Super Display" w:hAnsi="Chamberi Super Display" w:cs="Noto Sans"/>
          <w:color w:val="215E99" w:themeColor="text2" w:themeTint="BF"/>
          <w:sz w:val="20"/>
          <w:szCs w:val="20"/>
        </w:rPr>
        <w:t xml:space="preserve">, </w:t>
      </w:r>
      <w:r w:rsidRPr="000A3E12">
        <w:rPr>
          <w:rFonts w:ascii="Chamberi Super Display" w:hAnsi="Chamberi Super Display" w:cs="Arial"/>
          <w:color w:val="215E99" w:themeColor="text2" w:themeTint="BF"/>
          <w:sz w:val="20"/>
          <w:szCs w:val="20"/>
        </w:rPr>
        <w:t>“</w:t>
      </w:r>
      <w:hyperlink r:id="rId5" w:history="1">
        <w:r w:rsidRPr="000A3E12">
          <w:rPr>
            <w:rStyle w:val="Hyperlink"/>
            <w:rFonts w:ascii="Chamberi Super Display" w:eastAsiaTheme="majorEastAsia" w:hAnsi="Chamberi Super Display" w:cs="Noto Sans"/>
            <w:color w:val="215E99" w:themeColor="text2" w:themeTint="BF"/>
            <w:sz w:val="20"/>
            <w:szCs w:val="20"/>
          </w:rPr>
          <w:t>Estimated Water Use in the United States.</w:t>
        </w:r>
        <w:r w:rsidRPr="000A3E12">
          <w:rPr>
            <w:rStyle w:val="Hyperlink"/>
            <w:rFonts w:ascii="Chamberi Super Display" w:eastAsiaTheme="majorEastAsia" w:hAnsi="Chamberi Super Display" w:cs="Arial"/>
            <w:color w:val="215E99" w:themeColor="text2" w:themeTint="BF"/>
            <w:sz w:val="20"/>
            <w:szCs w:val="20"/>
          </w:rPr>
          <w:t>”</w:t>
        </w:r>
        <w:r w:rsidRPr="000A3E12">
          <w:rPr>
            <w:rStyle w:val="Hyperlink"/>
            <w:rFonts w:ascii="Chamberi Super Display" w:eastAsiaTheme="majorEastAsia" w:hAnsi="Chamberi Super Display" w:cs="Noto Sans"/>
            <w:color w:val="215E99" w:themeColor="text2" w:themeTint="BF"/>
            <w:sz w:val="20"/>
            <w:szCs w:val="20"/>
          </w:rPr>
          <w:t xml:space="preserve"> 2015</w:t>
        </w:r>
      </w:hyperlink>
      <w:r w:rsidRPr="000A3E12">
        <w:rPr>
          <w:rFonts w:ascii="Chamberi Super Display" w:hAnsi="Chamberi Super Display" w:cs="Noto Sans"/>
          <w:color w:val="215E99" w:themeColor="text2" w:themeTint="BF"/>
          <w:sz w:val="20"/>
          <w:szCs w:val="20"/>
        </w:rPr>
        <w:t>.</w:t>
      </w:r>
    </w:p>
    <w:p w14:paraId="384214A9" w14:textId="77777777" w:rsidR="00E81BE2" w:rsidRPr="000A3E12" w:rsidRDefault="00E81BE2" w:rsidP="00E81BE2">
      <w:pPr>
        <w:shd w:val="clear" w:color="auto" w:fill="FFFFFF"/>
        <w:spacing w:before="240" w:after="100" w:afterAutospacing="1" w:line="240" w:lineRule="auto"/>
        <w:outlineLvl w:val="2"/>
        <w:rPr>
          <w:rFonts w:ascii="Chamberi Super Display" w:eastAsia="Times New Roman" w:hAnsi="Chamberi Super Display" w:cs="Noto Sans"/>
          <w:b/>
          <w:bCs/>
          <w:kern w:val="0"/>
          <w:sz w:val="25"/>
          <w:szCs w:val="25"/>
          <w14:ligatures w14:val="none"/>
        </w:rPr>
      </w:pPr>
      <w:r w:rsidRPr="000A3E12">
        <w:rPr>
          <w:rFonts w:ascii="Chamberi Super Display" w:eastAsia="Times New Roman" w:hAnsi="Chamberi Super Display" w:cs="Noto Sans"/>
          <w:b/>
          <w:bCs/>
          <w:kern w:val="0"/>
          <w:sz w:val="25"/>
          <w:szCs w:val="25"/>
          <w14:ligatures w14:val="none"/>
        </w:rPr>
        <w:t>How are you being charged?</w:t>
      </w:r>
    </w:p>
    <w:p w14:paraId="5A1F7056" w14:textId="77777777" w:rsidR="00E81BE2" w:rsidRPr="000A3E12" w:rsidRDefault="00E81BE2" w:rsidP="00E81BE2">
      <w:pPr>
        <w:shd w:val="clear" w:color="auto" w:fill="FFFFFF"/>
        <w:spacing w:before="100" w:beforeAutospacing="1" w:after="100" w:afterAutospacing="1" w:line="240" w:lineRule="auto"/>
        <w:rPr>
          <w:rFonts w:ascii="Chamberi Super Display" w:eastAsia="Times New Roman" w:hAnsi="Chamberi Super Display" w:cs="Noto Sans"/>
          <w:color w:val="215E99" w:themeColor="text2" w:themeTint="BF"/>
          <w:kern w:val="0"/>
          <w:sz w:val="25"/>
          <w:szCs w:val="25"/>
          <w14:ligatures w14:val="none"/>
        </w:rPr>
      </w:pPr>
      <w:r w:rsidRPr="000A3E12">
        <w:rPr>
          <w:rFonts w:ascii="Chamberi Super Display" w:eastAsia="Times New Roman" w:hAnsi="Chamberi Super Display" w:cs="Noto Sans"/>
          <w:color w:val="215E99" w:themeColor="text2" w:themeTint="BF"/>
          <w:kern w:val="0"/>
          <w:sz w:val="25"/>
          <w:szCs w:val="25"/>
          <w14:ligatures w14:val="none"/>
        </w:rPr>
        <w:t>Water utilities need to charge customers to build and maintain infrastructure</w:t>
      </w:r>
      <w:r w:rsidRPr="000A3E12">
        <w:rPr>
          <w:rFonts w:ascii="Chamberi Super Display" w:eastAsia="Times New Roman" w:hAnsi="Chamberi Super Display" w:cs="Arial"/>
          <w:color w:val="215E99" w:themeColor="text2" w:themeTint="BF"/>
          <w:kern w:val="0"/>
          <w:sz w:val="25"/>
          <w:szCs w:val="25"/>
          <w14:ligatures w14:val="none"/>
        </w:rPr>
        <w:t>—</w:t>
      </w:r>
      <w:r w:rsidRPr="000A3E12">
        <w:rPr>
          <w:rFonts w:ascii="Chamberi Super Display" w:eastAsia="Times New Roman" w:hAnsi="Chamberi Super Display" w:cs="Noto Sans"/>
          <w:color w:val="215E99" w:themeColor="text2" w:themeTint="BF"/>
          <w:kern w:val="0"/>
          <w:sz w:val="25"/>
          <w:szCs w:val="25"/>
          <w14:ligatures w14:val="none"/>
        </w:rPr>
        <w:t>the water storage tanks, treatment plants, and underground pipes that deliver water to homes and businesses. The revenue is also used to pay the workers who provide you with water service day or night. There are a wide variety of rate structures that are used to bill customers, some of which are described below.</w:t>
      </w:r>
    </w:p>
    <w:p w14:paraId="03257507" w14:textId="77777777" w:rsidR="00E81BE2" w:rsidRPr="000A3E12" w:rsidRDefault="00E81BE2" w:rsidP="00E81BE2">
      <w:pPr>
        <w:shd w:val="clear" w:color="auto" w:fill="FFFFFF"/>
        <w:spacing w:before="240" w:after="100" w:afterAutospacing="1" w:line="240" w:lineRule="auto"/>
        <w:outlineLvl w:val="3"/>
        <w:rPr>
          <w:rFonts w:ascii="Chamberi Super Display" w:eastAsia="Times New Roman" w:hAnsi="Chamberi Super Display" w:cs="Noto Sans"/>
          <w:b/>
          <w:bCs/>
          <w:kern w:val="0"/>
          <w:sz w:val="25"/>
          <w:szCs w:val="25"/>
          <w14:ligatures w14:val="none"/>
        </w:rPr>
      </w:pPr>
      <w:r w:rsidRPr="000A3E12">
        <w:rPr>
          <w:rFonts w:ascii="Chamberi Super Display" w:eastAsia="Times New Roman" w:hAnsi="Chamberi Super Display" w:cs="Noto Sans"/>
          <w:b/>
          <w:bCs/>
          <w:kern w:val="0"/>
          <w:sz w:val="25"/>
          <w:szCs w:val="25"/>
          <w14:ligatures w14:val="none"/>
        </w:rPr>
        <w:t>Rate Types</w:t>
      </w:r>
    </w:p>
    <w:p w14:paraId="4F074297" w14:textId="77777777" w:rsidR="00E81BE2" w:rsidRPr="000A3E12" w:rsidRDefault="00E81BE2" w:rsidP="00E81BE2">
      <w:pPr>
        <w:shd w:val="clear" w:color="auto" w:fill="FFFFFF"/>
        <w:spacing w:before="100" w:beforeAutospacing="1" w:after="100" w:afterAutospacing="1" w:line="240" w:lineRule="auto"/>
        <w:rPr>
          <w:rStyle w:val="Strong"/>
          <w:rFonts w:ascii="Chamberi Super Display" w:eastAsia="Times New Roman" w:hAnsi="Chamberi Super Display" w:cs="Noto Sans"/>
          <w:b w:val="0"/>
          <w:bCs w:val="0"/>
          <w:color w:val="215E99" w:themeColor="text2" w:themeTint="BF"/>
          <w:kern w:val="0"/>
          <w:sz w:val="25"/>
          <w:szCs w:val="25"/>
          <w14:ligatures w14:val="none"/>
        </w:rPr>
      </w:pPr>
      <w:r w:rsidRPr="000A3E12">
        <w:rPr>
          <w:rFonts w:ascii="Chamberi Super Display" w:eastAsia="Times New Roman" w:hAnsi="Chamberi Super Display" w:cs="Noto Sans"/>
          <w:color w:val="215E99" w:themeColor="text2" w:themeTint="BF"/>
          <w:kern w:val="0"/>
          <w:sz w:val="25"/>
          <w:szCs w:val="25"/>
          <w14:ligatures w14:val="none"/>
        </w:rPr>
        <w:t>Flat Fee is a rate structure where all customers are charged the same fee, regardless of the amount of water used. Flat fees are the simplest type of rate structure and are rarely used today. They generally don</w:t>
      </w:r>
      <w:r w:rsidRPr="000A3E12">
        <w:rPr>
          <w:rFonts w:ascii="Chamberi Super Display" w:eastAsia="Times New Roman" w:hAnsi="Chamberi Super Display" w:cs="Arial"/>
          <w:color w:val="215E99" w:themeColor="text2" w:themeTint="BF"/>
          <w:kern w:val="0"/>
          <w:sz w:val="25"/>
          <w:szCs w:val="25"/>
          <w14:ligatures w14:val="none"/>
        </w:rPr>
        <w:t>’</w:t>
      </w:r>
      <w:r w:rsidRPr="000A3E12">
        <w:rPr>
          <w:rFonts w:ascii="Chamberi Super Display" w:eastAsia="Times New Roman" w:hAnsi="Chamberi Super Display" w:cs="Noto Sans"/>
          <w:color w:val="215E99" w:themeColor="text2" w:themeTint="BF"/>
          <w:kern w:val="0"/>
          <w:sz w:val="25"/>
          <w:szCs w:val="25"/>
          <w14:ligatures w14:val="none"/>
        </w:rPr>
        <w:t>t provide revenue sufficient to operate the utility and are not good at promoting water efficiency.</w:t>
      </w:r>
      <w:r w:rsidRPr="000A3E12">
        <w:rPr>
          <w:rFonts w:ascii="Chamberi Super Display" w:hAnsi="Chamberi Super Display" w:cs="Noto Sans"/>
          <w:b/>
          <w:bCs/>
          <w:color w:val="D86DCB" w:themeColor="accent5" w:themeTint="99"/>
          <w:sz w:val="25"/>
          <w:szCs w:val="25"/>
          <w:shd w:val="clear" w:color="auto" w:fill="FFFFFF"/>
        </w:rPr>
        <w:br/>
      </w:r>
    </w:p>
    <w:p w14:paraId="64928BC6" w14:textId="77777777" w:rsidR="00E81BE2" w:rsidRPr="00D627B4" w:rsidRDefault="00E81BE2" w:rsidP="00E81BE2">
      <w:pPr>
        <w:jc w:val="both"/>
        <w:rPr>
          <w:rFonts w:ascii="Noto Sans" w:hAnsi="Noto Sans" w:cs="Noto Sans"/>
          <w:b/>
          <w:bCs/>
          <w:color w:val="D86DCB" w:themeColor="accent5" w:themeTint="99"/>
          <w:sz w:val="25"/>
          <w:szCs w:val="25"/>
          <w:shd w:val="clear" w:color="auto" w:fill="FFFFFF"/>
        </w:rPr>
      </w:pPr>
      <w:r w:rsidRPr="000A3E12">
        <w:rPr>
          <w:rFonts w:ascii="Chamberi Super Display" w:hAnsi="Chamberi Super Display"/>
          <w:noProof/>
        </w:rPr>
        <w:drawing>
          <wp:anchor distT="0" distB="0" distL="114300" distR="114300" simplePos="0" relativeHeight="251661312" behindDoc="0" locked="0" layoutInCell="1" allowOverlap="1" wp14:anchorId="78D02A56" wp14:editId="64F528BD">
            <wp:simplePos x="0" y="0"/>
            <wp:positionH relativeFrom="column">
              <wp:posOffset>0</wp:posOffset>
            </wp:positionH>
            <wp:positionV relativeFrom="paragraph">
              <wp:posOffset>239395</wp:posOffset>
            </wp:positionV>
            <wp:extent cx="2390775" cy="1839595"/>
            <wp:effectExtent l="0" t="0" r="9525" b="8255"/>
            <wp:wrapSquare wrapText="bothSides"/>
            <wp:docPr id="1839856230" name="Picture 2" descr="Our water graph for uniform r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ur water graph for uniform ra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90775" cy="1839595"/>
                    </a:xfrm>
                    <a:prstGeom prst="rect">
                      <a:avLst/>
                    </a:prstGeom>
                    <a:noFill/>
                    <a:ln>
                      <a:noFill/>
                    </a:ln>
                  </pic:spPr>
                </pic:pic>
              </a:graphicData>
            </a:graphic>
          </wp:anchor>
        </w:drawing>
      </w:r>
      <w:r w:rsidRPr="000A3E12">
        <w:rPr>
          <w:rStyle w:val="Strong"/>
          <w:rFonts w:ascii="Chamberi Super Display" w:hAnsi="Chamberi Super Display" w:cs="Noto Sans"/>
          <w:sz w:val="25"/>
          <w:szCs w:val="25"/>
          <w:shd w:val="clear" w:color="auto" w:fill="FFFFFF"/>
        </w:rPr>
        <w:t>Uniform Rate</w:t>
      </w:r>
      <w:r w:rsidRPr="000A3E12">
        <w:rPr>
          <w:rFonts w:ascii="Cambria" w:hAnsi="Cambria" w:cs="Cambria"/>
          <w:sz w:val="25"/>
          <w:szCs w:val="25"/>
          <w:shd w:val="clear" w:color="auto" w:fill="FFFFFF"/>
        </w:rPr>
        <w:t> </w:t>
      </w:r>
      <w:r w:rsidRPr="000A3E12">
        <w:rPr>
          <w:rFonts w:ascii="Chamberi Super Display" w:hAnsi="Chamberi Super Display" w:cs="Noto Sans"/>
          <w:color w:val="215E99" w:themeColor="text2" w:themeTint="BF"/>
          <w:sz w:val="25"/>
          <w:szCs w:val="25"/>
          <w:shd w:val="clear" w:color="auto" w:fill="FFFFFF"/>
        </w:rPr>
        <w:t>is a structure that has a constant per unit price for all metered units of water consumed on a year-round basis. It differs from a flat fee in that it requires metered service. Some utilities charge varying user groups different rates such as charging residential households one rate and industrial users a different rate. Constant block rates provide some stability for utilities and encourage conservation because the consumer bill varies with water usage.</w:t>
      </w:r>
    </w:p>
    <w:p w14:paraId="65091181" w14:textId="77777777" w:rsidR="00E81BE2" w:rsidRDefault="00E81BE2" w:rsidP="00E81BE2">
      <w:pPr>
        <w:jc w:val="both"/>
        <w:rPr>
          <w:rFonts w:ascii="Noto Sans" w:hAnsi="Noto Sans" w:cs="Noto Sans"/>
          <w:color w:val="D86DCB" w:themeColor="accent5" w:themeTint="99"/>
          <w:sz w:val="25"/>
          <w:szCs w:val="25"/>
          <w:shd w:val="clear" w:color="auto" w:fill="FFFFFF"/>
        </w:rPr>
      </w:pPr>
    </w:p>
    <w:p w14:paraId="27F17541" w14:textId="77777777" w:rsidR="00E81BE2" w:rsidRDefault="00E81BE2" w:rsidP="00E81BE2">
      <w:pPr>
        <w:jc w:val="both"/>
        <w:rPr>
          <w:rFonts w:ascii="Noto Sans" w:hAnsi="Noto Sans" w:cs="Noto Sans"/>
          <w:color w:val="D86DCB" w:themeColor="accent5" w:themeTint="99"/>
          <w:sz w:val="25"/>
          <w:szCs w:val="25"/>
          <w:shd w:val="clear" w:color="auto" w:fill="FFFFFF"/>
        </w:rPr>
      </w:pPr>
    </w:p>
    <w:p w14:paraId="752C0DF6" w14:textId="77777777" w:rsidR="00E81BE2" w:rsidRDefault="00E81BE2" w:rsidP="00E81BE2">
      <w:pPr>
        <w:jc w:val="both"/>
        <w:rPr>
          <w:rFonts w:ascii="Noto Sans" w:hAnsi="Noto Sans" w:cs="Noto Sans"/>
          <w:color w:val="D86DCB" w:themeColor="accent5" w:themeTint="99"/>
          <w:sz w:val="25"/>
          <w:szCs w:val="25"/>
          <w:shd w:val="clear" w:color="auto" w:fill="FFFFFF"/>
        </w:rPr>
      </w:pPr>
    </w:p>
    <w:p w14:paraId="36207DEB" w14:textId="77777777" w:rsidR="00E81BE2" w:rsidRDefault="00E81BE2" w:rsidP="00E81BE2">
      <w:pPr>
        <w:jc w:val="both"/>
        <w:rPr>
          <w:rFonts w:ascii="Noto Sans" w:hAnsi="Noto Sans" w:cs="Noto Sans"/>
          <w:color w:val="D86DCB" w:themeColor="accent5" w:themeTint="99"/>
          <w:sz w:val="25"/>
          <w:szCs w:val="25"/>
          <w:shd w:val="clear" w:color="auto" w:fill="FFFFFF"/>
        </w:rPr>
      </w:pPr>
      <w:r w:rsidRPr="000A3E12">
        <w:rPr>
          <w:rStyle w:val="Strong"/>
          <w:rFonts w:ascii="Chamberi Super Display" w:hAnsi="Chamberi Super Display" w:cs="Noto Sans"/>
          <w:sz w:val="25"/>
          <w:szCs w:val="25"/>
          <w:shd w:val="clear" w:color="auto" w:fill="FFFFFF"/>
        </w:rPr>
        <w:lastRenderedPageBreak/>
        <w:t>Increasing Block Rates</w:t>
      </w:r>
      <w:r w:rsidRPr="000A3E12">
        <w:rPr>
          <w:rFonts w:ascii="Cambria" w:hAnsi="Cambria" w:cs="Cambria"/>
          <w:sz w:val="25"/>
          <w:szCs w:val="25"/>
          <w:shd w:val="clear" w:color="auto" w:fill="FFFFFF"/>
        </w:rPr>
        <w:t> </w:t>
      </w:r>
      <w:r w:rsidRPr="000A3E12">
        <w:rPr>
          <w:rFonts w:ascii="Chamberi Super Display" w:hAnsi="Chamberi Super Display" w:cs="Noto Sans"/>
          <w:color w:val="215E99" w:themeColor="text2" w:themeTint="BF"/>
          <w:sz w:val="25"/>
          <w:szCs w:val="25"/>
          <w:shd w:val="clear" w:color="auto" w:fill="FFFFFF"/>
        </w:rPr>
        <w:t>is a rate structure in which the unit price of each succeeding</w:t>
      </w:r>
      <w:r w:rsidRPr="000A3E12">
        <w:rPr>
          <w:rFonts w:ascii="Noto Sans" w:hAnsi="Noto Sans" w:cs="Noto Sans"/>
          <w:color w:val="215E99" w:themeColor="text2" w:themeTint="BF"/>
          <w:sz w:val="25"/>
          <w:szCs w:val="25"/>
          <w:shd w:val="clear" w:color="auto" w:fill="FFFFFF"/>
        </w:rPr>
        <w:t xml:space="preserve"> </w:t>
      </w:r>
      <w:r w:rsidRPr="000A3E12">
        <w:rPr>
          <w:rFonts w:ascii="Chamberi Super Display" w:hAnsi="Chamberi Super Display"/>
          <w:noProof/>
          <w:color w:val="215E99" w:themeColor="text2" w:themeTint="BF"/>
        </w:rPr>
        <w:drawing>
          <wp:anchor distT="0" distB="0" distL="114300" distR="114300" simplePos="0" relativeHeight="251659264" behindDoc="0" locked="0" layoutInCell="1" allowOverlap="1" wp14:anchorId="2C28D279" wp14:editId="351F3071">
            <wp:simplePos x="0" y="0"/>
            <wp:positionH relativeFrom="column">
              <wp:posOffset>0</wp:posOffset>
            </wp:positionH>
            <wp:positionV relativeFrom="paragraph">
              <wp:posOffset>208915</wp:posOffset>
            </wp:positionV>
            <wp:extent cx="2314575" cy="1725930"/>
            <wp:effectExtent l="0" t="0" r="9525" b="7620"/>
            <wp:wrapSquare wrapText="bothSides"/>
            <wp:docPr id="1914131772" name="Picture 1914131772" descr="Our water graph for increasing block r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r water graph for increasing block ra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14575" cy="1725930"/>
                    </a:xfrm>
                    <a:prstGeom prst="rect">
                      <a:avLst/>
                    </a:prstGeom>
                    <a:noFill/>
                    <a:ln>
                      <a:noFill/>
                    </a:ln>
                  </pic:spPr>
                </pic:pic>
              </a:graphicData>
            </a:graphic>
          </wp:anchor>
        </w:drawing>
      </w:r>
      <w:r w:rsidRPr="000A3E12">
        <w:rPr>
          <w:rFonts w:ascii="Chamberi Super Display" w:hAnsi="Chamberi Super Display" w:cs="Noto Sans"/>
          <w:color w:val="215E99" w:themeColor="text2" w:themeTint="BF"/>
          <w:sz w:val="25"/>
          <w:szCs w:val="25"/>
          <w:shd w:val="clear" w:color="auto" w:fill="FFFFFF"/>
        </w:rPr>
        <w:t>block of usage is charged at a higher unit rate than the previous block(s). Increasing block rates are designed to promote conservation and are most often found in urban areas and areas with limited water supplies. The graphic to the right is an example of an increasing block rate structure.</w:t>
      </w:r>
    </w:p>
    <w:p w14:paraId="178B7B69" w14:textId="77777777" w:rsidR="00E81BE2" w:rsidRDefault="00E81BE2" w:rsidP="00E81BE2">
      <w:pPr>
        <w:jc w:val="both"/>
        <w:rPr>
          <w:rFonts w:ascii="Noto Sans" w:hAnsi="Noto Sans" w:cs="Noto Sans"/>
          <w:color w:val="D86DCB" w:themeColor="accent5" w:themeTint="99"/>
          <w:sz w:val="25"/>
          <w:szCs w:val="25"/>
          <w:shd w:val="clear" w:color="auto" w:fill="FFFFFF"/>
        </w:rPr>
      </w:pPr>
    </w:p>
    <w:p w14:paraId="5D0A3938" w14:textId="77777777" w:rsidR="00E81BE2" w:rsidRDefault="00E81BE2" w:rsidP="00E81BE2">
      <w:pPr>
        <w:jc w:val="both"/>
        <w:rPr>
          <w:rFonts w:ascii="Noto Sans" w:hAnsi="Noto Sans" w:cs="Noto Sans"/>
          <w:color w:val="D86DCB" w:themeColor="accent5" w:themeTint="99"/>
          <w:sz w:val="25"/>
          <w:szCs w:val="25"/>
          <w:shd w:val="clear" w:color="auto" w:fill="FFFFFF"/>
        </w:rPr>
      </w:pPr>
    </w:p>
    <w:p w14:paraId="6C41FD85" w14:textId="77777777" w:rsidR="00E81BE2" w:rsidRPr="00721C10" w:rsidRDefault="00E81BE2" w:rsidP="00E81BE2">
      <w:pPr>
        <w:jc w:val="both"/>
        <w:rPr>
          <w:rFonts w:ascii="Noto Sans" w:hAnsi="Noto Sans" w:cs="Noto Sans"/>
          <w:color w:val="D86DCB" w:themeColor="accent5" w:themeTint="99"/>
          <w:sz w:val="25"/>
          <w:szCs w:val="25"/>
          <w:shd w:val="clear" w:color="auto" w:fill="FFFFFF"/>
        </w:rPr>
      </w:pPr>
    </w:p>
    <w:p w14:paraId="3AA7D1E6" w14:textId="77777777" w:rsidR="00E81BE2" w:rsidRDefault="00E81BE2" w:rsidP="00E81BE2">
      <w:pPr>
        <w:jc w:val="both"/>
        <w:rPr>
          <w:rFonts w:ascii="Noto Sans" w:hAnsi="Noto Sans" w:cs="Noto Sans"/>
          <w:color w:val="D86DCB" w:themeColor="accent5" w:themeTint="99"/>
          <w:sz w:val="25"/>
          <w:szCs w:val="25"/>
          <w:shd w:val="clear" w:color="auto" w:fill="FFFFFF"/>
        </w:rPr>
      </w:pPr>
      <w:r w:rsidRPr="000A3E12">
        <w:rPr>
          <w:rStyle w:val="Strong"/>
          <w:rFonts w:ascii="Chamberi Super Display" w:hAnsi="Chamberi Super Display" w:cs="Noto Sans"/>
          <w:sz w:val="25"/>
          <w:szCs w:val="25"/>
          <w:shd w:val="clear" w:color="auto" w:fill="FFFFFF"/>
        </w:rPr>
        <w:t>Declining Block Rates</w:t>
      </w:r>
      <w:r w:rsidRPr="000A3E12">
        <w:rPr>
          <w:rFonts w:ascii="Cambria" w:hAnsi="Cambria" w:cs="Cambria"/>
          <w:sz w:val="25"/>
          <w:szCs w:val="25"/>
          <w:shd w:val="clear" w:color="auto" w:fill="FFFFFF"/>
        </w:rPr>
        <w:t> </w:t>
      </w:r>
      <w:r w:rsidRPr="000A3E12">
        <w:rPr>
          <w:rFonts w:ascii="Chamberi Super Display" w:hAnsi="Chamberi Super Display" w:cs="Noto Sans"/>
          <w:color w:val="215E99" w:themeColor="text2" w:themeTint="BF"/>
          <w:sz w:val="25"/>
          <w:szCs w:val="25"/>
          <w:shd w:val="clear" w:color="auto" w:fill="FFFFFF"/>
        </w:rPr>
        <w:t>are the opposite of increasing block rates where the unit price</w:t>
      </w:r>
      <w:r w:rsidRPr="000A3E12">
        <w:rPr>
          <w:rFonts w:ascii="Noto Sans" w:hAnsi="Noto Sans" w:cs="Noto Sans"/>
          <w:color w:val="215E99" w:themeColor="text2" w:themeTint="BF"/>
          <w:sz w:val="25"/>
          <w:szCs w:val="25"/>
          <w:shd w:val="clear" w:color="auto" w:fill="FFFFFF"/>
        </w:rPr>
        <w:t xml:space="preserve"> </w:t>
      </w:r>
      <w:r w:rsidRPr="000A3E12">
        <w:rPr>
          <w:rFonts w:ascii="Chamberi Super Display" w:hAnsi="Chamberi Super Display"/>
          <w:noProof/>
          <w:color w:val="215E99" w:themeColor="text2" w:themeTint="BF"/>
        </w:rPr>
        <w:drawing>
          <wp:anchor distT="0" distB="0" distL="114300" distR="114300" simplePos="0" relativeHeight="251660288" behindDoc="0" locked="0" layoutInCell="1" allowOverlap="1" wp14:anchorId="089239A5" wp14:editId="6CBA1334">
            <wp:simplePos x="0" y="0"/>
            <wp:positionH relativeFrom="column">
              <wp:posOffset>0</wp:posOffset>
            </wp:positionH>
            <wp:positionV relativeFrom="paragraph">
              <wp:posOffset>212090</wp:posOffset>
            </wp:positionV>
            <wp:extent cx="2314575" cy="1647190"/>
            <wp:effectExtent l="0" t="0" r="9525" b="0"/>
            <wp:wrapSquare wrapText="bothSides"/>
            <wp:docPr id="2" name="Picture 1" descr="Our water graph for declining block r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ur water graph for declining block ra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14575" cy="1647190"/>
                    </a:xfrm>
                    <a:prstGeom prst="rect">
                      <a:avLst/>
                    </a:prstGeom>
                    <a:noFill/>
                    <a:ln>
                      <a:noFill/>
                    </a:ln>
                  </pic:spPr>
                </pic:pic>
              </a:graphicData>
            </a:graphic>
          </wp:anchor>
        </w:drawing>
      </w:r>
      <w:r w:rsidRPr="000A3E12">
        <w:rPr>
          <w:rFonts w:ascii="Chamberi Super Display" w:hAnsi="Chamberi Super Display" w:cs="Noto Sans"/>
          <w:color w:val="215E99" w:themeColor="text2" w:themeTint="BF"/>
          <w:sz w:val="25"/>
          <w:szCs w:val="25"/>
          <w:shd w:val="clear" w:color="auto" w:fill="FFFFFF"/>
        </w:rPr>
        <w:t>of each succeeding block of usage is charged at a lower unit rate than the previous block(s). These rate structures are popular in rural areas that service large farming populations or areas with large users such as heavy industry and where water is plentiful.</w:t>
      </w:r>
    </w:p>
    <w:p w14:paraId="532C44B0" w14:textId="77777777" w:rsidR="00E81BE2" w:rsidRDefault="00E81BE2" w:rsidP="00E81BE2">
      <w:pPr>
        <w:jc w:val="both"/>
        <w:rPr>
          <w:rFonts w:ascii="Noto Sans" w:hAnsi="Noto Sans" w:cs="Noto Sans"/>
          <w:color w:val="D86DCB" w:themeColor="accent5" w:themeTint="99"/>
          <w:sz w:val="25"/>
          <w:szCs w:val="25"/>
          <w:shd w:val="clear" w:color="auto" w:fill="FFFFFF"/>
        </w:rPr>
      </w:pPr>
    </w:p>
    <w:p w14:paraId="6453EF7F" w14:textId="77777777" w:rsidR="00E81BE2" w:rsidRDefault="00E81BE2" w:rsidP="00E81BE2">
      <w:pPr>
        <w:jc w:val="both"/>
        <w:rPr>
          <w:rFonts w:ascii="Noto Sans" w:hAnsi="Noto Sans" w:cs="Noto Sans"/>
          <w:color w:val="D86DCB" w:themeColor="accent5" w:themeTint="99"/>
          <w:sz w:val="25"/>
          <w:szCs w:val="25"/>
          <w:shd w:val="clear" w:color="auto" w:fill="FFFFFF"/>
        </w:rPr>
      </w:pPr>
    </w:p>
    <w:p w14:paraId="0317D9FF" w14:textId="77777777" w:rsidR="00E81BE2" w:rsidRPr="00721C10" w:rsidRDefault="00E81BE2" w:rsidP="00E81BE2">
      <w:pPr>
        <w:jc w:val="both"/>
        <w:rPr>
          <w:rFonts w:ascii="Noto Sans" w:hAnsi="Noto Sans" w:cs="Noto Sans"/>
          <w:color w:val="D86DCB" w:themeColor="accent5" w:themeTint="99"/>
          <w:sz w:val="25"/>
          <w:szCs w:val="25"/>
          <w:shd w:val="clear" w:color="auto" w:fill="FFFFFF"/>
        </w:rPr>
      </w:pPr>
    </w:p>
    <w:p w14:paraId="4512AC9B" w14:textId="77777777" w:rsidR="00E81BE2" w:rsidRPr="000A3E12" w:rsidRDefault="00E81BE2" w:rsidP="00E81BE2">
      <w:pPr>
        <w:shd w:val="clear" w:color="auto" w:fill="FFFFFF"/>
        <w:spacing w:before="240" w:after="100" w:afterAutospacing="1" w:line="240" w:lineRule="auto"/>
        <w:outlineLvl w:val="2"/>
        <w:rPr>
          <w:rFonts w:ascii="Chamberi Super Display" w:eastAsia="Times New Roman" w:hAnsi="Chamberi Super Display" w:cs="Noto Sans"/>
          <w:b/>
          <w:bCs/>
          <w:kern w:val="0"/>
          <w:sz w:val="27"/>
          <w:szCs w:val="27"/>
          <w14:ligatures w14:val="none"/>
        </w:rPr>
      </w:pPr>
      <w:r w:rsidRPr="000A3E12">
        <w:rPr>
          <w:rFonts w:ascii="Chamberi Super Display" w:eastAsia="Times New Roman" w:hAnsi="Chamberi Super Display" w:cs="Noto Sans"/>
          <w:b/>
          <w:bCs/>
          <w:kern w:val="0"/>
          <w:sz w:val="27"/>
          <w:szCs w:val="27"/>
          <w14:ligatures w14:val="none"/>
        </w:rPr>
        <w:t>What are my charges going towards?</w:t>
      </w:r>
    </w:p>
    <w:p w14:paraId="78748D26" w14:textId="77777777" w:rsidR="00E81BE2" w:rsidRPr="000A3E12" w:rsidRDefault="00E81BE2" w:rsidP="00E81BE2">
      <w:pPr>
        <w:shd w:val="clear" w:color="auto" w:fill="FFFFFF"/>
        <w:spacing w:before="100" w:beforeAutospacing="1" w:after="100" w:afterAutospacing="1" w:line="240" w:lineRule="auto"/>
        <w:rPr>
          <w:rFonts w:ascii="Chamberi Super Display" w:eastAsia="Times New Roman" w:hAnsi="Chamberi Super Display" w:cs="Noto Sans"/>
          <w:color w:val="215E99" w:themeColor="text2" w:themeTint="BF"/>
          <w:kern w:val="0"/>
          <w:sz w:val="25"/>
          <w:szCs w:val="25"/>
          <w14:ligatures w14:val="none"/>
        </w:rPr>
      </w:pPr>
      <w:r w:rsidRPr="000A3E12">
        <w:rPr>
          <w:rFonts w:ascii="Chamberi Super Display" w:eastAsia="Times New Roman" w:hAnsi="Chamberi Super Display" w:cs="Noto Sans"/>
          <w:color w:val="215E99" w:themeColor="text2" w:themeTint="BF"/>
          <w:kern w:val="0"/>
          <w:sz w:val="25"/>
          <w:szCs w:val="25"/>
          <w14:ligatures w14:val="none"/>
        </w:rPr>
        <w:t>Many utilities use a combination of a fixed fee (base) and a variable fee (volume) for their water rate structure. Fixed charges generally include the price the customer pays as a base charge to help cover costs for maintaining existing infrastructure and repaying loans and bonds used to build that infrastructure. Variable charges are the price the customer pays per volume of water used, which reflect the costs of providing water, such as costs for chemical treatment to provide safe water and energy to move and deliver water.</w:t>
      </w:r>
    </w:p>
    <w:p w14:paraId="2A57EFA7" w14:textId="77777777" w:rsidR="00E81BE2" w:rsidRPr="000A3E12" w:rsidRDefault="00E81BE2" w:rsidP="00E81BE2">
      <w:pPr>
        <w:shd w:val="clear" w:color="auto" w:fill="FFFFFF"/>
        <w:spacing w:before="100" w:beforeAutospacing="1" w:after="100" w:afterAutospacing="1" w:line="240" w:lineRule="auto"/>
        <w:rPr>
          <w:rFonts w:ascii="Chamberi Super Display" w:eastAsia="Times New Roman" w:hAnsi="Chamberi Super Display" w:cs="Noto Sans"/>
          <w:color w:val="215E99" w:themeColor="text2" w:themeTint="BF"/>
          <w:kern w:val="0"/>
          <w:sz w:val="25"/>
          <w:szCs w:val="25"/>
          <w14:ligatures w14:val="none"/>
        </w:rPr>
      </w:pPr>
      <w:r w:rsidRPr="000A3E12">
        <w:rPr>
          <w:rFonts w:ascii="Chamberi Super Display" w:eastAsia="Times New Roman" w:hAnsi="Chamberi Super Display" w:cs="Noto Sans"/>
          <w:color w:val="215E99" w:themeColor="text2" w:themeTint="BF"/>
          <w:kern w:val="0"/>
          <w:sz w:val="25"/>
          <w:szCs w:val="25"/>
          <w14:ligatures w14:val="none"/>
        </w:rPr>
        <w:t>Most utilities will provide you with a breakdown of charges in your "billing detail" or "summary of charges" section. Note that some utilities measure both water entering the house and waste leaving to the sewer, but many utilities have only one meter on location and will charge both volumes based on water entering the house. This is yet another reason to reduce your own water use.</w:t>
      </w:r>
      <w:r w:rsidRPr="000A3E12">
        <w:rPr>
          <w:rFonts w:ascii="Cambria" w:eastAsia="Times New Roman" w:hAnsi="Cambria" w:cs="Cambria"/>
          <w:color w:val="215E99" w:themeColor="text2" w:themeTint="BF"/>
          <w:kern w:val="0"/>
          <w:sz w:val="25"/>
          <w:szCs w:val="25"/>
          <w14:ligatures w14:val="none"/>
        </w:rPr>
        <w:t> </w:t>
      </w:r>
    </w:p>
    <w:p w14:paraId="0A91B575" w14:textId="77777777" w:rsidR="00E81BE2" w:rsidRPr="000A3E12" w:rsidRDefault="00E81BE2" w:rsidP="00E81BE2">
      <w:pPr>
        <w:shd w:val="clear" w:color="auto" w:fill="FFFFFF"/>
        <w:spacing w:before="240" w:after="100" w:afterAutospacing="1" w:line="240" w:lineRule="auto"/>
        <w:outlineLvl w:val="1"/>
        <w:rPr>
          <w:rFonts w:ascii="Chamberi Super Display" w:eastAsia="Times New Roman" w:hAnsi="Chamberi Super Display" w:cs="Noto Sans"/>
          <w:b/>
          <w:bCs/>
          <w:kern w:val="0"/>
          <w:sz w:val="25"/>
          <w:szCs w:val="25"/>
          <w14:ligatures w14:val="none"/>
        </w:rPr>
      </w:pPr>
      <w:r w:rsidRPr="000A3E12">
        <w:rPr>
          <w:rFonts w:ascii="Chamberi Super Display" w:eastAsia="Times New Roman" w:hAnsi="Chamberi Super Display" w:cs="Noto Sans"/>
          <w:b/>
          <w:bCs/>
          <w:kern w:val="0"/>
          <w:sz w:val="25"/>
          <w:szCs w:val="25"/>
          <w14:ligatures w14:val="none"/>
        </w:rPr>
        <w:t>Communities Face Challenges to Meet Demand</w:t>
      </w:r>
    </w:p>
    <w:p w14:paraId="12EB108A" w14:textId="77777777" w:rsidR="00E81BE2" w:rsidRPr="000A3E12" w:rsidRDefault="00E81BE2" w:rsidP="00E81BE2">
      <w:pPr>
        <w:shd w:val="clear" w:color="auto" w:fill="FFFFFF"/>
        <w:spacing w:before="100" w:beforeAutospacing="1" w:after="100" w:afterAutospacing="1" w:line="240" w:lineRule="auto"/>
        <w:rPr>
          <w:rFonts w:ascii="Chamberi Super Display" w:eastAsia="Times New Roman" w:hAnsi="Chamberi Super Display" w:cs="Noto Sans"/>
          <w:color w:val="215E99" w:themeColor="text2" w:themeTint="BF"/>
          <w:kern w:val="0"/>
          <w:sz w:val="25"/>
          <w:szCs w:val="25"/>
          <w14:ligatures w14:val="none"/>
        </w:rPr>
      </w:pPr>
      <w:r w:rsidRPr="000A3E12">
        <w:rPr>
          <w:rFonts w:ascii="Chamberi Super Display" w:eastAsia="Times New Roman" w:hAnsi="Chamberi Super Display" w:cs="Noto Sans"/>
          <w:color w:val="215E99" w:themeColor="text2" w:themeTint="BF"/>
          <w:kern w:val="0"/>
          <w:sz w:val="25"/>
          <w:szCs w:val="25"/>
          <w14:ligatures w14:val="none"/>
        </w:rPr>
        <w:t>Managing water is a growing concern in the US. Communities across the country are starting to face challenges regarding water supply and a need to update aging water treatment and delivery systems, sometimes referred to as "water infrastructure.</w:t>
      </w:r>
      <w:r w:rsidRPr="000A3E12">
        <w:rPr>
          <w:rFonts w:ascii="Chamberi Super Display" w:eastAsia="Times New Roman" w:hAnsi="Chamberi Super Display" w:cs="Arial"/>
          <w:color w:val="215E99" w:themeColor="text2" w:themeTint="BF"/>
          <w:kern w:val="0"/>
          <w:sz w:val="25"/>
          <w:szCs w:val="25"/>
          <w14:ligatures w14:val="none"/>
        </w:rPr>
        <w:t>”</w:t>
      </w:r>
      <w:r w:rsidRPr="000A3E12">
        <w:rPr>
          <w:rFonts w:ascii="Chamberi Super Display" w:eastAsia="Times New Roman" w:hAnsi="Chamberi Super Display" w:cs="Noto Sans"/>
          <w:color w:val="215E99" w:themeColor="text2" w:themeTint="BF"/>
          <w:kern w:val="0"/>
          <w:sz w:val="25"/>
          <w:szCs w:val="25"/>
          <w14:ligatures w14:val="none"/>
        </w:rPr>
        <w:t xml:space="preserve"> Many of the states that have projected population growth increases also have higher per capita </w:t>
      </w:r>
      <w:r w:rsidRPr="000A3E12">
        <w:rPr>
          <w:rFonts w:ascii="Chamberi Super Display" w:eastAsia="Times New Roman" w:hAnsi="Chamberi Super Display" w:cs="Noto Sans"/>
          <w:color w:val="215E99" w:themeColor="text2" w:themeTint="BF"/>
          <w:kern w:val="0"/>
          <w:sz w:val="25"/>
          <w:szCs w:val="25"/>
          <w14:ligatures w14:val="none"/>
        </w:rPr>
        <w:lastRenderedPageBreak/>
        <w:t xml:space="preserve">water use and can expect increased competition for water resources. </w:t>
      </w:r>
      <w:r w:rsidRPr="000A3E12">
        <w:rPr>
          <w:rFonts w:ascii="Cambria" w:eastAsia="Times New Roman" w:hAnsi="Cambria" w:cs="Cambria"/>
          <w:color w:val="215E99" w:themeColor="text2" w:themeTint="BF"/>
          <w:kern w:val="0"/>
          <w:sz w:val="25"/>
          <w:szCs w:val="25"/>
          <w14:ligatures w14:val="none"/>
        </w:rPr>
        <w:t> </w:t>
      </w:r>
      <w:r w:rsidRPr="000A3E12">
        <w:rPr>
          <w:rFonts w:ascii="Chamberi Super Display" w:eastAsia="Times New Roman" w:hAnsi="Chamberi Super Display" w:cs="Noto Sans"/>
          <w:color w:val="215E99" w:themeColor="text2" w:themeTint="BF"/>
          <w:kern w:val="0"/>
          <w:sz w:val="25"/>
          <w:szCs w:val="25"/>
          <w14:ligatures w14:val="none"/>
        </w:rPr>
        <w:t>Forty states told the Government Accountability Office in a 2014</w:t>
      </w:r>
      <w:r w:rsidRPr="000A3E12">
        <w:rPr>
          <w:rFonts w:ascii="Cambria" w:eastAsia="Times New Roman" w:hAnsi="Cambria" w:cs="Cambria"/>
          <w:color w:val="215E99" w:themeColor="text2" w:themeTint="BF"/>
          <w:kern w:val="0"/>
          <w:sz w:val="25"/>
          <w:szCs w:val="25"/>
          <w14:ligatures w14:val="none"/>
        </w:rPr>
        <w:t> </w:t>
      </w:r>
      <w:hyperlink r:id="rId9" w:tgtFrame="_blank" w:history="1">
        <w:r w:rsidRPr="000A3E12">
          <w:rPr>
            <w:rFonts w:ascii="Chamberi Super Display" w:eastAsia="Times New Roman" w:hAnsi="Chamberi Super Display" w:cs="Noto Sans"/>
            <w:color w:val="215E99" w:themeColor="text2" w:themeTint="BF"/>
            <w:kern w:val="0"/>
            <w:sz w:val="25"/>
            <w:szCs w:val="25"/>
            <w:u w:val="single"/>
            <w14:ligatures w14:val="none"/>
          </w:rPr>
          <w:t>report</w:t>
        </w:r>
      </w:hyperlink>
      <w:r w:rsidRPr="000A3E12">
        <w:rPr>
          <w:rFonts w:ascii="Cambria" w:eastAsia="Times New Roman" w:hAnsi="Cambria" w:cs="Cambria"/>
          <w:color w:val="215E99" w:themeColor="text2" w:themeTint="BF"/>
          <w:kern w:val="0"/>
          <w:sz w:val="25"/>
          <w:szCs w:val="25"/>
          <w14:ligatures w14:val="none"/>
        </w:rPr>
        <w:t> </w:t>
      </w:r>
      <w:r w:rsidRPr="000A3E12">
        <w:rPr>
          <w:rFonts w:ascii="Chamberi Super Display" w:eastAsia="Times New Roman" w:hAnsi="Chamberi Super Display" w:cs="Noto Sans"/>
          <w:color w:val="215E99" w:themeColor="text2" w:themeTint="BF"/>
          <w:kern w:val="0"/>
          <w:sz w:val="25"/>
          <w:szCs w:val="25"/>
          <w14:ligatures w14:val="none"/>
        </w:rPr>
        <w:t xml:space="preserve"> that they expected to have water shortages over the next ten years that were not related to drought. </w:t>
      </w:r>
      <w:r w:rsidRPr="000A3E12">
        <w:rPr>
          <w:rFonts w:ascii="Cambria" w:eastAsia="Times New Roman" w:hAnsi="Cambria" w:cs="Cambria"/>
          <w:color w:val="215E99" w:themeColor="text2" w:themeTint="BF"/>
          <w:kern w:val="0"/>
          <w:sz w:val="25"/>
          <w:szCs w:val="25"/>
          <w14:ligatures w14:val="none"/>
        </w:rPr>
        <w:t> </w:t>
      </w:r>
    </w:p>
    <w:p w14:paraId="5EE6391A" w14:textId="77777777" w:rsidR="00E81BE2" w:rsidRPr="000A3E12" w:rsidRDefault="00E81BE2" w:rsidP="00E81BE2">
      <w:pPr>
        <w:shd w:val="clear" w:color="auto" w:fill="FFFFFF"/>
        <w:spacing w:before="100" w:beforeAutospacing="1" w:after="100" w:afterAutospacing="1" w:line="240" w:lineRule="auto"/>
        <w:rPr>
          <w:rFonts w:ascii="Chamberi Super Display" w:eastAsia="Times New Roman" w:hAnsi="Chamberi Super Display" w:cs="Noto Sans"/>
          <w:color w:val="215E99" w:themeColor="text2" w:themeTint="BF"/>
          <w:kern w:val="0"/>
          <w:sz w:val="25"/>
          <w:szCs w:val="25"/>
          <w14:ligatures w14:val="none"/>
        </w:rPr>
      </w:pPr>
      <w:r w:rsidRPr="000A3E12">
        <w:rPr>
          <w:rFonts w:ascii="Chamberi Super Display" w:eastAsia="Times New Roman" w:hAnsi="Chamberi Super Display" w:cs="Noto Sans"/>
          <w:color w:val="215E99" w:themeColor="text2" w:themeTint="BF"/>
          <w:kern w:val="0"/>
          <w:sz w:val="25"/>
          <w:szCs w:val="25"/>
          <w14:ligatures w14:val="none"/>
        </w:rPr>
        <w:t>Strains on water supplies and our aging water treatment systems can lead to a variety of consequences for communities, such as:</w:t>
      </w:r>
    </w:p>
    <w:p w14:paraId="41297269" w14:textId="77777777" w:rsidR="00E81BE2" w:rsidRPr="000A3E12" w:rsidRDefault="00E81BE2" w:rsidP="00E81BE2">
      <w:pPr>
        <w:numPr>
          <w:ilvl w:val="0"/>
          <w:numId w:val="1"/>
        </w:numPr>
        <w:shd w:val="clear" w:color="auto" w:fill="FFFFFF"/>
        <w:spacing w:before="100" w:beforeAutospacing="1" w:after="60" w:line="240" w:lineRule="auto"/>
        <w:rPr>
          <w:rFonts w:ascii="Chamberi Super Display" w:eastAsia="Times New Roman" w:hAnsi="Chamberi Super Display" w:cs="Noto Sans"/>
          <w:color w:val="215E99" w:themeColor="text2" w:themeTint="BF"/>
          <w:kern w:val="0"/>
          <w:sz w:val="25"/>
          <w:szCs w:val="25"/>
          <w14:ligatures w14:val="none"/>
        </w:rPr>
      </w:pPr>
      <w:r w:rsidRPr="000A3E12">
        <w:rPr>
          <w:rFonts w:ascii="Chamberi Super Display" w:eastAsia="Times New Roman" w:hAnsi="Chamberi Super Display" w:cs="Noto Sans"/>
          <w:color w:val="215E99" w:themeColor="text2" w:themeTint="BF"/>
          <w:kern w:val="0"/>
          <w:sz w:val="25"/>
          <w:szCs w:val="25"/>
          <w14:ligatures w14:val="none"/>
        </w:rPr>
        <w:t>Higher water prices to ensure continued access to a reliable and safe supply.</w:t>
      </w:r>
    </w:p>
    <w:p w14:paraId="6E17096C" w14:textId="77777777" w:rsidR="00E81BE2" w:rsidRPr="000A3E12" w:rsidRDefault="00E81BE2" w:rsidP="00E81BE2">
      <w:pPr>
        <w:numPr>
          <w:ilvl w:val="0"/>
          <w:numId w:val="1"/>
        </w:numPr>
        <w:shd w:val="clear" w:color="auto" w:fill="FFFFFF"/>
        <w:spacing w:before="100" w:beforeAutospacing="1" w:after="60" w:line="240" w:lineRule="auto"/>
        <w:rPr>
          <w:rFonts w:ascii="Chamberi Super Display" w:eastAsia="Times New Roman" w:hAnsi="Chamberi Super Display" w:cs="Noto Sans"/>
          <w:color w:val="215E99" w:themeColor="text2" w:themeTint="BF"/>
          <w:kern w:val="0"/>
          <w:sz w:val="25"/>
          <w:szCs w:val="25"/>
          <w14:ligatures w14:val="none"/>
        </w:rPr>
      </w:pPr>
      <w:r w:rsidRPr="000A3E12">
        <w:rPr>
          <w:rFonts w:ascii="Chamberi Super Display" w:eastAsia="Times New Roman" w:hAnsi="Chamberi Super Display" w:cs="Noto Sans"/>
          <w:color w:val="215E99" w:themeColor="text2" w:themeTint="BF"/>
          <w:kern w:val="0"/>
          <w:sz w:val="25"/>
          <w:szCs w:val="25"/>
          <w14:ligatures w14:val="none"/>
        </w:rPr>
        <w:t>Increased summer watering restrictions to manage shortages.</w:t>
      </w:r>
    </w:p>
    <w:p w14:paraId="04D167ED" w14:textId="77777777" w:rsidR="00E81BE2" w:rsidRPr="000A3E12" w:rsidRDefault="00E81BE2" w:rsidP="00E81BE2">
      <w:pPr>
        <w:numPr>
          <w:ilvl w:val="0"/>
          <w:numId w:val="1"/>
        </w:numPr>
        <w:shd w:val="clear" w:color="auto" w:fill="FFFFFF"/>
        <w:spacing w:before="100" w:beforeAutospacing="1" w:after="60" w:line="240" w:lineRule="auto"/>
        <w:rPr>
          <w:rFonts w:ascii="Chamberi Super Display" w:eastAsia="Times New Roman" w:hAnsi="Chamberi Super Display" w:cs="Noto Sans"/>
          <w:color w:val="215E99" w:themeColor="text2" w:themeTint="BF"/>
          <w:kern w:val="0"/>
          <w:sz w:val="25"/>
          <w:szCs w:val="25"/>
          <w14:ligatures w14:val="none"/>
        </w:rPr>
      </w:pPr>
      <w:r w:rsidRPr="000A3E12">
        <w:rPr>
          <w:rFonts w:ascii="Chamberi Super Display" w:eastAsia="Times New Roman" w:hAnsi="Chamberi Super Display" w:cs="Noto Sans"/>
          <w:color w:val="215E99" w:themeColor="text2" w:themeTint="BF"/>
          <w:kern w:val="0"/>
          <w:sz w:val="25"/>
          <w:szCs w:val="25"/>
          <w14:ligatures w14:val="none"/>
        </w:rPr>
        <w:t>Seasonal loss of recreational areas like lakes and rivers when the human demand for water conflicts with environmental needs</w:t>
      </w:r>
    </w:p>
    <w:p w14:paraId="708CB3F4" w14:textId="77777777" w:rsidR="00E81BE2" w:rsidRPr="000A3E12" w:rsidRDefault="00E81BE2" w:rsidP="00E81BE2">
      <w:pPr>
        <w:numPr>
          <w:ilvl w:val="0"/>
          <w:numId w:val="1"/>
        </w:numPr>
        <w:shd w:val="clear" w:color="auto" w:fill="FFFFFF"/>
        <w:spacing w:before="100" w:beforeAutospacing="1" w:after="0" w:line="240" w:lineRule="auto"/>
        <w:rPr>
          <w:rFonts w:ascii="Chamberi Super Display" w:eastAsia="Times New Roman" w:hAnsi="Chamberi Super Display" w:cs="Noto Sans"/>
          <w:color w:val="215E99" w:themeColor="text2" w:themeTint="BF"/>
          <w:kern w:val="0"/>
          <w:sz w:val="25"/>
          <w:szCs w:val="25"/>
          <w14:ligatures w14:val="none"/>
        </w:rPr>
      </w:pPr>
      <w:r w:rsidRPr="000A3E12">
        <w:rPr>
          <w:rFonts w:ascii="Chamberi Super Display" w:eastAsia="Times New Roman" w:hAnsi="Chamberi Super Display" w:cs="Noto Sans"/>
          <w:color w:val="215E99" w:themeColor="text2" w:themeTint="BF"/>
          <w:kern w:val="0"/>
          <w:sz w:val="25"/>
          <w:szCs w:val="25"/>
          <w14:ligatures w14:val="none"/>
        </w:rPr>
        <w:t>Expensive water treatment projects to transport and store freshwater when local demand overcomes available capacity.</w:t>
      </w:r>
    </w:p>
    <w:p w14:paraId="60E09512" w14:textId="77777777" w:rsidR="00E81BE2" w:rsidRPr="00721C10" w:rsidRDefault="00E81BE2" w:rsidP="00E81BE2">
      <w:pPr>
        <w:jc w:val="center"/>
        <w:rPr>
          <w:rFonts w:ascii="Santa Moonlight" w:hAnsi="Santa Moonlight"/>
          <w:b/>
          <w:bCs/>
          <w:color w:val="D86DCB" w:themeColor="accent5" w:themeTint="99"/>
          <w:sz w:val="72"/>
          <w:szCs w:val="72"/>
        </w:rPr>
      </w:pPr>
    </w:p>
    <w:p w14:paraId="22C3B014" w14:textId="77777777" w:rsidR="00E81BE2" w:rsidRDefault="00E81BE2" w:rsidP="00E81BE2">
      <w:pPr>
        <w:jc w:val="center"/>
        <w:rPr>
          <w:rFonts w:ascii="Santa Moonlight" w:hAnsi="Santa Moonlight"/>
          <w:b/>
          <w:bCs/>
          <w:color w:val="47D459" w:themeColor="accent3" w:themeTint="99"/>
          <w:sz w:val="72"/>
          <w:szCs w:val="72"/>
        </w:rPr>
      </w:pPr>
    </w:p>
    <w:p w14:paraId="4846AF41" w14:textId="77777777" w:rsidR="00E81BE2" w:rsidRDefault="00E81BE2" w:rsidP="00E81BE2">
      <w:pPr>
        <w:jc w:val="center"/>
        <w:rPr>
          <w:rFonts w:ascii="Santa Moonlight" w:hAnsi="Santa Moonlight"/>
          <w:b/>
          <w:bCs/>
          <w:color w:val="47D459" w:themeColor="accent3" w:themeTint="99"/>
          <w:sz w:val="72"/>
          <w:szCs w:val="72"/>
        </w:rPr>
      </w:pPr>
    </w:p>
    <w:p w14:paraId="5ABE2F19" w14:textId="77777777" w:rsidR="00E81BE2" w:rsidRDefault="00E81BE2" w:rsidP="00E81BE2">
      <w:pPr>
        <w:jc w:val="center"/>
        <w:rPr>
          <w:rFonts w:ascii="Santa Moonlight" w:hAnsi="Santa Moonlight"/>
          <w:b/>
          <w:bCs/>
          <w:color w:val="47D459" w:themeColor="accent3" w:themeTint="99"/>
          <w:sz w:val="72"/>
          <w:szCs w:val="72"/>
        </w:rPr>
      </w:pPr>
    </w:p>
    <w:p w14:paraId="4D21ADCB" w14:textId="77777777" w:rsidR="00E81BE2" w:rsidRDefault="00E81BE2" w:rsidP="00E81BE2">
      <w:pPr>
        <w:rPr>
          <w:rFonts w:ascii="Santa Moonlight" w:hAnsi="Santa Moonlight"/>
          <w:b/>
          <w:bCs/>
          <w:color w:val="47D459" w:themeColor="accent3" w:themeTint="99"/>
          <w:sz w:val="72"/>
          <w:szCs w:val="72"/>
        </w:rPr>
      </w:pPr>
    </w:p>
    <w:p w14:paraId="20152B2D" w14:textId="77777777" w:rsidR="00E81BE2" w:rsidRPr="000A3E12" w:rsidRDefault="00E81BE2" w:rsidP="00E81BE2">
      <w:pPr>
        <w:rPr>
          <w:rFonts w:ascii="Santa Moonlight" w:hAnsi="Santa Moonlight"/>
          <w:b/>
          <w:bCs/>
          <w:color w:val="47D459" w:themeColor="accent3" w:themeTint="99"/>
          <w:sz w:val="16"/>
          <w:szCs w:val="16"/>
        </w:rPr>
      </w:pPr>
    </w:p>
    <w:p w14:paraId="67261C6F" w14:textId="77777777" w:rsidR="00E81BE2" w:rsidRPr="00D627B4" w:rsidRDefault="00E81BE2" w:rsidP="00E81BE2">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1B1B1B"/>
          <w:kern w:val="36"/>
          <w:sz w:val="48"/>
          <w:szCs w:val="48"/>
          <w14:ligatures w14:val="none"/>
        </w:rPr>
      </w:pPr>
      <w:r w:rsidRPr="00D627B4">
        <w:rPr>
          <w:rFonts w:ascii="Noto Sans Arabic" w:eastAsia="Times New Roman" w:hAnsi="Noto Sans Arabic" w:cs="Noto Sans Arabic"/>
          <w:b/>
          <w:bCs/>
          <w:noProof/>
          <w:color w:val="1B1B1B"/>
          <w:kern w:val="0"/>
          <w:sz w:val="27"/>
          <w:szCs w:val="27"/>
          <w14:ligatures w14:val="none"/>
        </w:rPr>
        <w:lastRenderedPageBreak/>
        <w:drawing>
          <wp:anchor distT="0" distB="0" distL="114300" distR="114300" simplePos="0" relativeHeight="251662336" behindDoc="0" locked="0" layoutInCell="1" allowOverlap="1" wp14:anchorId="397FAECC" wp14:editId="72619A27">
            <wp:simplePos x="0" y="0"/>
            <wp:positionH relativeFrom="column">
              <wp:posOffset>-438150</wp:posOffset>
            </wp:positionH>
            <wp:positionV relativeFrom="paragraph">
              <wp:posOffset>523875</wp:posOffset>
            </wp:positionV>
            <wp:extent cx="6810375" cy="1714500"/>
            <wp:effectExtent l="0" t="0" r="9525" b="0"/>
            <wp:wrapSquare wrapText="bothSides"/>
            <wp:docPr id="1" name="Picture 1" descr="Statistic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istics bann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10375" cy="1714500"/>
                    </a:xfrm>
                    <a:prstGeom prst="rect">
                      <a:avLst/>
                    </a:prstGeom>
                    <a:noFill/>
                    <a:ln>
                      <a:noFill/>
                    </a:ln>
                  </pic:spPr>
                </pic:pic>
              </a:graphicData>
            </a:graphic>
          </wp:anchor>
        </w:drawing>
      </w:r>
      <w:r w:rsidRPr="00D627B4">
        <w:rPr>
          <w:rFonts w:ascii="Times New Roman" w:eastAsia="Times New Roman" w:hAnsi="Times New Roman" w:cs="Times New Roman"/>
          <w:b/>
          <w:bCs/>
          <w:color w:val="1B1B1B"/>
          <w:kern w:val="36"/>
          <w:sz w:val="48"/>
          <w:szCs w:val="48"/>
          <w14:ligatures w14:val="none"/>
        </w:rPr>
        <w:t>Statistics and Facts</w:t>
      </w:r>
    </w:p>
    <w:p w14:paraId="3C1DCC47" w14:textId="77777777" w:rsidR="00E81BE2" w:rsidRPr="00D627B4" w:rsidRDefault="00E81BE2" w:rsidP="00E81BE2">
      <w:pPr>
        <w:shd w:val="clear" w:color="auto" w:fill="FFFFFF"/>
        <w:spacing w:after="100" w:afterAutospacing="1" w:line="240" w:lineRule="auto"/>
        <w:outlineLvl w:val="2"/>
        <w:rPr>
          <w:rFonts w:ascii="Noto Sans Arabic" w:eastAsia="Times New Roman" w:hAnsi="Noto Sans Arabic" w:cs="Noto Sans Arabic"/>
          <w:b/>
          <w:bCs/>
          <w:color w:val="1B1B1B"/>
          <w:kern w:val="0"/>
          <w:sz w:val="27"/>
          <w:szCs w:val="27"/>
          <w14:ligatures w14:val="none"/>
        </w:rPr>
      </w:pPr>
    </w:p>
    <w:p w14:paraId="5E32A698" w14:textId="77777777" w:rsidR="00E81BE2" w:rsidRPr="00D627B4" w:rsidRDefault="00E81BE2" w:rsidP="00E81BE2">
      <w:pPr>
        <w:shd w:val="clear" w:color="auto" w:fill="4D8055"/>
        <w:spacing w:after="0" w:line="240" w:lineRule="auto"/>
        <w:jc w:val="center"/>
        <w:rPr>
          <w:rFonts w:ascii="Times New Roman" w:eastAsia="Times New Roman" w:hAnsi="Times New Roman" w:cs="Times New Roman"/>
          <w:b/>
          <w:bCs/>
          <w:color w:val="FFFFFF"/>
          <w:kern w:val="0"/>
          <w:sz w:val="25"/>
          <w:szCs w:val="25"/>
          <w14:ligatures w14:val="none"/>
        </w:rPr>
      </w:pPr>
      <w:r w:rsidRPr="00D627B4">
        <w:rPr>
          <w:rFonts w:ascii="Times New Roman" w:eastAsia="Times New Roman" w:hAnsi="Times New Roman" w:cs="Times New Roman"/>
          <w:b/>
          <w:bCs/>
          <w:color w:val="FFFFFF"/>
          <w:kern w:val="0"/>
          <w:sz w:val="25"/>
          <w:szCs w:val="25"/>
          <w14:ligatures w14:val="none"/>
        </w:rPr>
        <w:t>Related Information</w:t>
      </w:r>
    </w:p>
    <w:p w14:paraId="582DF726" w14:textId="77777777" w:rsidR="00E81BE2" w:rsidRPr="00D627B4" w:rsidRDefault="00E81BE2" w:rsidP="00E81BE2">
      <w:pPr>
        <w:numPr>
          <w:ilvl w:val="0"/>
          <w:numId w:val="2"/>
        </w:numPr>
        <w:shd w:val="clear" w:color="auto" w:fill="FFFFFF"/>
        <w:spacing w:before="100" w:beforeAutospacing="1" w:after="60" w:line="240" w:lineRule="auto"/>
        <w:rPr>
          <w:rFonts w:ascii="Times New Roman" w:eastAsia="Times New Roman" w:hAnsi="Times New Roman" w:cs="Times New Roman"/>
          <w:color w:val="1B1B1B"/>
          <w:kern w:val="0"/>
          <w:sz w:val="25"/>
          <w:szCs w:val="25"/>
          <w14:ligatures w14:val="none"/>
        </w:rPr>
      </w:pPr>
      <w:hyperlink r:id="rId11" w:history="1">
        <w:r w:rsidRPr="00D627B4">
          <w:rPr>
            <w:rFonts w:ascii="Times New Roman" w:eastAsia="Times New Roman" w:hAnsi="Times New Roman" w:cs="Times New Roman"/>
            <w:color w:val="005EA2"/>
            <w:kern w:val="0"/>
            <w:sz w:val="25"/>
            <w:szCs w:val="25"/>
            <w:u w:val="single"/>
            <w14:ligatures w14:val="none"/>
          </w:rPr>
          <w:t xml:space="preserve">About </w:t>
        </w:r>
        <w:proofErr w:type="spellStart"/>
        <w:r w:rsidRPr="00D627B4">
          <w:rPr>
            <w:rFonts w:ascii="Times New Roman" w:eastAsia="Times New Roman" w:hAnsi="Times New Roman" w:cs="Times New Roman"/>
            <w:color w:val="005EA2"/>
            <w:kern w:val="0"/>
            <w:sz w:val="25"/>
            <w:szCs w:val="25"/>
            <w:u w:val="single"/>
            <w14:ligatures w14:val="none"/>
          </w:rPr>
          <w:t>WaterSense</w:t>
        </w:r>
        <w:proofErr w:type="spellEnd"/>
      </w:hyperlink>
    </w:p>
    <w:p w14:paraId="766F5627" w14:textId="77777777" w:rsidR="00E81BE2" w:rsidRPr="00D627B4" w:rsidRDefault="00E81BE2" w:rsidP="00E81BE2">
      <w:pPr>
        <w:numPr>
          <w:ilvl w:val="0"/>
          <w:numId w:val="2"/>
        </w:numPr>
        <w:shd w:val="clear" w:color="auto" w:fill="FFFFFF"/>
        <w:spacing w:before="100" w:beforeAutospacing="1" w:after="60" w:line="240" w:lineRule="auto"/>
        <w:rPr>
          <w:rFonts w:ascii="Times New Roman" w:eastAsia="Times New Roman" w:hAnsi="Times New Roman" w:cs="Times New Roman"/>
          <w:color w:val="1B1B1B"/>
          <w:kern w:val="0"/>
          <w:sz w:val="25"/>
          <w:szCs w:val="25"/>
          <w14:ligatures w14:val="none"/>
        </w:rPr>
      </w:pPr>
      <w:hyperlink r:id="rId12" w:history="1">
        <w:r w:rsidRPr="00D627B4">
          <w:rPr>
            <w:rFonts w:ascii="Times New Roman" w:eastAsia="Times New Roman" w:hAnsi="Times New Roman" w:cs="Times New Roman"/>
            <w:color w:val="005EA2"/>
            <w:kern w:val="0"/>
            <w:sz w:val="25"/>
            <w:szCs w:val="25"/>
            <w:u w:val="single"/>
            <w14:ligatures w14:val="none"/>
          </w:rPr>
          <w:t>Ways to Start Saving Water</w:t>
        </w:r>
      </w:hyperlink>
    </w:p>
    <w:p w14:paraId="2848FED8" w14:textId="77777777" w:rsidR="00E81BE2" w:rsidRPr="00D627B4" w:rsidRDefault="00E81BE2" w:rsidP="00E81BE2">
      <w:pPr>
        <w:numPr>
          <w:ilvl w:val="0"/>
          <w:numId w:val="2"/>
        </w:numPr>
        <w:shd w:val="clear" w:color="auto" w:fill="FFFFFF"/>
        <w:spacing w:before="100" w:beforeAutospacing="1" w:after="60" w:line="240" w:lineRule="auto"/>
        <w:rPr>
          <w:rFonts w:ascii="Times New Roman" w:eastAsia="Times New Roman" w:hAnsi="Times New Roman" w:cs="Times New Roman"/>
          <w:color w:val="1B1B1B"/>
          <w:kern w:val="0"/>
          <w:sz w:val="25"/>
          <w:szCs w:val="25"/>
          <w14:ligatures w14:val="none"/>
        </w:rPr>
      </w:pPr>
      <w:hyperlink r:id="rId13" w:history="1">
        <w:proofErr w:type="spellStart"/>
        <w:r w:rsidRPr="00D627B4">
          <w:rPr>
            <w:rFonts w:ascii="Times New Roman" w:eastAsia="Times New Roman" w:hAnsi="Times New Roman" w:cs="Times New Roman"/>
            <w:color w:val="005EA2"/>
            <w:kern w:val="0"/>
            <w:sz w:val="25"/>
            <w:szCs w:val="25"/>
            <w:u w:val="single"/>
            <w14:ligatures w14:val="none"/>
          </w:rPr>
          <w:t>WaterSense</w:t>
        </w:r>
        <w:proofErr w:type="spellEnd"/>
        <w:r w:rsidRPr="00D627B4">
          <w:rPr>
            <w:rFonts w:ascii="Times New Roman" w:eastAsia="Times New Roman" w:hAnsi="Times New Roman" w:cs="Times New Roman"/>
            <w:color w:val="005EA2"/>
            <w:kern w:val="0"/>
            <w:sz w:val="25"/>
            <w:szCs w:val="25"/>
            <w:u w:val="single"/>
            <w14:ligatures w14:val="none"/>
          </w:rPr>
          <w:t xml:space="preserve"> Labeled Products</w:t>
        </w:r>
      </w:hyperlink>
    </w:p>
    <w:p w14:paraId="136574DF" w14:textId="77777777" w:rsidR="00E81BE2" w:rsidRPr="00D627B4" w:rsidRDefault="00E81BE2" w:rsidP="00E81BE2">
      <w:pPr>
        <w:numPr>
          <w:ilvl w:val="0"/>
          <w:numId w:val="2"/>
        </w:numPr>
        <w:shd w:val="clear" w:color="auto" w:fill="FFFFFF"/>
        <w:spacing w:before="100" w:beforeAutospacing="1" w:after="0" w:line="240" w:lineRule="auto"/>
        <w:rPr>
          <w:rFonts w:ascii="Times New Roman" w:eastAsia="Times New Roman" w:hAnsi="Times New Roman" w:cs="Times New Roman"/>
          <w:color w:val="1B1B1B"/>
          <w:kern w:val="0"/>
          <w:sz w:val="25"/>
          <w:szCs w:val="25"/>
          <w14:ligatures w14:val="none"/>
        </w:rPr>
      </w:pPr>
      <w:hyperlink r:id="rId14" w:history="1">
        <w:r w:rsidRPr="00D627B4">
          <w:rPr>
            <w:rFonts w:ascii="Times New Roman" w:eastAsia="Times New Roman" w:hAnsi="Times New Roman" w:cs="Times New Roman"/>
            <w:color w:val="005EA2"/>
            <w:kern w:val="0"/>
            <w:sz w:val="25"/>
            <w:szCs w:val="25"/>
            <w:u w:val="single"/>
            <w14:ligatures w14:val="none"/>
          </w:rPr>
          <w:t>Fact Sheets</w:t>
        </w:r>
      </w:hyperlink>
    </w:p>
    <w:p w14:paraId="36413EAB" w14:textId="77777777" w:rsidR="00E81BE2" w:rsidRPr="00D627B4" w:rsidRDefault="00E81BE2" w:rsidP="00E81BE2">
      <w:pPr>
        <w:shd w:val="clear" w:color="auto" w:fill="FFFFFF"/>
        <w:spacing w:before="240" w:after="100" w:afterAutospacing="1" w:line="240" w:lineRule="auto"/>
        <w:outlineLvl w:val="2"/>
        <w:rPr>
          <w:rFonts w:ascii="Times New Roman" w:eastAsia="Times New Roman" w:hAnsi="Times New Roman" w:cs="Times New Roman"/>
          <w:b/>
          <w:bCs/>
          <w:color w:val="1B1B1B"/>
          <w:kern w:val="0"/>
          <w:sz w:val="27"/>
          <w:szCs w:val="27"/>
          <w14:ligatures w14:val="none"/>
        </w:rPr>
      </w:pPr>
      <w:r w:rsidRPr="00D627B4">
        <w:rPr>
          <w:rFonts w:ascii="Times New Roman" w:eastAsia="Times New Roman" w:hAnsi="Times New Roman" w:cs="Times New Roman"/>
          <w:b/>
          <w:bCs/>
          <w:color w:val="1B1B1B"/>
          <w:kern w:val="0"/>
          <w:sz w:val="27"/>
          <w:szCs w:val="27"/>
          <w14:ligatures w14:val="none"/>
        </w:rPr>
        <w:t>Why Save Water?</w:t>
      </w:r>
    </w:p>
    <w:p w14:paraId="000DEDAF" w14:textId="77777777" w:rsidR="00E81BE2" w:rsidRPr="00D627B4" w:rsidRDefault="00E81BE2" w:rsidP="00E81BE2">
      <w:pPr>
        <w:numPr>
          <w:ilvl w:val="0"/>
          <w:numId w:val="3"/>
        </w:numPr>
        <w:shd w:val="clear" w:color="auto" w:fill="FFFFFF"/>
        <w:spacing w:before="100" w:beforeAutospacing="1" w:after="60" w:line="240" w:lineRule="auto"/>
        <w:rPr>
          <w:rFonts w:ascii="Times New Roman" w:eastAsia="Times New Roman" w:hAnsi="Times New Roman" w:cs="Times New Roman"/>
          <w:color w:val="1B1B1B"/>
          <w:kern w:val="0"/>
          <w:sz w:val="25"/>
          <w:szCs w:val="25"/>
          <w14:ligatures w14:val="none"/>
        </w:rPr>
      </w:pPr>
      <w:r w:rsidRPr="00D627B4">
        <w:rPr>
          <w:rFonts w:ascii="Times New Roman" w:eastAsia="Times New Roman" w:hAnsi="Times New Roman" w:cs="Times New Roman"/>
          <w:color w:val="1B1B1B"/>
          <w:kern w:val="0"/>
          <w:sz w:val="25"/>
          <w:szCs w:val="25"/>
          <w14:ligatures w14:val="none"/>
        </w:rPr>
        <w:t>According to a </w:t>
      </w:r>
      <w:hyperlink r:id="rId15" w:history="1">
        <w:r w:rsidRPr="00D627B4">
          <w:rPr>
            <w:rFonts w:ascii="Times New Roman" w:eastAsia="Times New Roman" w:hAnsi="Times New Roman" w:cs="Times New Roman"/>
            <w:color w:val="005EA2"/>
            <w:kern w:val="0"/>
            <w:sz w:val="25"/>
            <w:szCs w:val="25"/>
            <w:u w:val="single"/>
            <w14:ligatures w14:val="none"/>
          </w:rPr>
          <w:t>2014 Government Accountability Report</w:t>
        </w:r>
      </w:hyperlink>
      <w:r w:rsidRPr="00D627B4">
        <w:rPr>
          <w:rFonts w:ascii="Times New Roman" w:eastAsia="Times New Roman" w:hAnsi="Times New Roman" w:cs="Times New Roman"/>
          <w:color w:val="1B1B1B"/>
          <w:kern w:val="0"/>
          <w:sz w:val="25"/>
          <w:szCs w:val="25"/>
          <w14:ligatures w14:val="none"/>
        </w:rPr>
        <w:t>, 40 out of 50 state water managers expect water shortages under average conditions in some portion of their states over the next decade.</w:t>
      </w:r>
    </w:p>
    <w:p w14:paraId="3163F199" w14:textId="77777777" w:rsidR="00E81BE2" w:rsidRPr="00D627B4" w:rsidRDefault="00E81BE2" w:rsidP="00E81BE2">
      <w:pPr>
        <w:numPr>
          <w:ilvl w:val="0"/>
          <w:numId w:val="3"/>
        </w:numPr>
        <w:shd w:val="clear" w:color="auto" w:fill="FFFFFF"/>
        <w:spacing w:before="100" w:beforeAutospacing="1" w:after="60" w:line="240" w:lineRule="auto"/>
        <w:rPr>
          <w:rFonts w:ascii="Times New Roman" w:eastAsia="Times New Roman" w:hAnsi="Times New Roman" w:cs="Times New Roman"/>
          <w:color w:val="1B1B1B"/>
          <w:kern w:val="0"/>
          <w:sz w:val="25"/>
          <w:szCs w:val="25"/>
          <w14:ligatures w14:val="none"/>
        </w:rPr>
      </w:pPr>
      <w:r w:rsidRPr="00D627B4">
        <w:rPr>
          <w:rFonts w:ascii="Times New Roman" w:eastAsia="Times New Roman" w:hAnsi="Times New Roman" w:cs="Times New Roman"/>
          <w:color w:val="1B1B1B"/>
          <w:kern w:val="0"/>
          <w:sz w:val="25"/>
          <w:szCs w:val="25"/>
          <w14:ligatures w14:val="none"/>
        </w:rPr>
        <w:t>Each American uses an average of 82 gallons of water a day at home (USGS, Estimated Use of Water in the United States in 2015).</w:t>
      </w:r>
    </w:p>
    <w:p w14:paraId="623835B3" w14:textId="77777777" w:rsidR="00E81BE2" w:rsidRPr="00D627B4" w:rsidRDefault="00E81BE2" w:rsidP="00E81BE2">
      <w:pPr>
        <w:numPr>
          <w:ilvl w:val="0"/>
          <w:numId w:val="3"/>
        </w:numPr>
        <w:shd w:val="clear" w:color="auto" w:fill="FFFFFF"/>
        <w:spacing w:before="100" w:beforeAutospacing="1" w:after="60" w:line="240" w:lineRule="auto"/>
        <w:rPr>
          <w:rFonts w:ascii="Times New Roman" w:eastAsia="Times New Roman" w:hAnsi="Times New Roman" w:cs="Times New Roman"/>
          <w:color w:val="1B1B1B"/>
          <w:kern w:val="0"/>
          <w:sz w:val="25"/>
          <w:szCs w:val="25"/>
          <w14:ligatures w14:val="none"/>
        </w:rPr>
      </w:pPr>
      <w:r w:rsidRPr="00D627B4">
        <w:rPr>
          <w:rFonts w:ascii="Times New Roman" w:eastAsia="Times New Roman" w:hAnsi="Times New Roman" w:cs="Times New Roman"/>
          <w:color w:val="1B1B1B"/>
          <w:kern w:val="0"/>
          <w:sz w:val="25"/>
          <w:szCs w:val="25"/>
          <w14:ligatures w14:val="none"/>
        </w:rPr>
        <w:t>We can all use at least 20 percent less water by installing water-efficient fixtures and appliances.</w:t>
      </w:r>
    </w:p>
    <w:p w14:paraId="21710792" w14:textId="77777777" w:rsidR="00E81BE2" w:rsidRPr="00D627B4" w:rsidRDefault="00E81BE2" w:rsidP="00E81BE2">
      <w:pPr>
        <w:numPr>
          <w:ilvl w:val="0"/>
          <w:numId w:val="3"/>
        </w:numPr>
        <w:shd w:val="clear" w:color="auto" w:fill="FFFFFF"/>
        <w:spacing w:before="100" w:beforeAutospacing="1" w:after="0" w:line="240" w:lineRule="auto"/>
        <w:rPr>
          <w:rFonts w:ascii="Times New Roman" w:eastAsia="Times New Roman" w:hAnsi="Times New Roman" w:cs="Times New Roman"/>
          <w:color w:val="1B1B1B"/>
          <w:kern w:val="0"/>
          <w:sz w:val="25"/>
          <w:szCs w:val="25"/>
          <w14:ligatures w14:val="none"/>
        </w:rPr>
      </w:pPr>
      <w:r w:rsidRPr="00D627B4">
        <w:rPr>
          <w:rFonts w:ascii="Times New Roman" w:eastAsia="Times New Roman" w:hAnsi="Times New Roman" w:cs="Times New Roman"/>
          <w:color w:val="1B1B1B"/>
          <w:kern w:val="0"/>
          <w:sz w:val="25"/>
          <w:szCs w:val="25"/>
          <w14:ligatures w14:val="none"/>
        </w:rPr>
        <w:t xml:space="preserve">The average family spends more than $1,000 per year in water </w:t>
      </w:r>
      <w:proofErr w:type="gramStart"/>
      <w:r w:rsidRPr="00D627B4">
        <w:rPr>
          <w:rFonts w:ascii="Times New Roman" w:eastAsia="Times New Roman" w:hAnsi="Times New Roman" w:cs="Times New Roman"/>
          <w:color w:val="1B1B1B"/>
          <w:kern w:val="0"/>
          <w:sz w:val="25"/>
          <w:szCs w:val="25"/>
          <w14:ligatures w14:val="none"/>
        </w:rPr>
        <w:t>costs, but</w:t>
      </w:r>
      <w:proofErr w:type="gramEnd"/>
      <w:r w:rsidRPr="00D627B4">
        <w:rPr>
          <w:rFonts w:ascii="Times New Roman" w:eastAsia="Times New Roman" w:hAnsi="Times New Roman" w:cs="Times New Roman"/>
          <w:color w:val="1B1B1B"/>
          <w:kern w:val="0"/>
          <w:sz w:val="25"/>
          <w:szCs w:val="25"/>
          <w14:ligatures w14:val="none"/>
        </w:rPr>
        <w:t xml:space="preserve"> can save more than $380 annually from retrofitting with </w:t>
      </w:r>
      <w:proofErr w:type="spellStart"/>
      <w:r w:rsidRPr="00D627B4">
        <w:rPr>
          <w:rFonts w:ascii="Times New Roman" w:eastAsia="Times New Roman" w:hAnsi="Times New Roman" w:cs="Times New Roman"/>
          <w:color w:val="1B1B1B"/>
          <w:kern w:val="0"/>
          <w:sz w:val="25"/>
          <w:szCs w:val="25"/>
          <w14:ligatures w14:val="none"/>
        </w:rPr>
        <w:t>WaterSense</w:t>
      </w:r>
      <w:proofErr w:type="spellEnd"/>
      <w:r w:rsidRPr="00D627B4">
        <w:rPr>
          <w:rFonts w:ascii="Times New Roman" w:eastAsia="Times New Roman" w:hAnsi="Times New Roman" w:cs="Times New Roman"/>
          <w:color w:val="1B1B1B"/>
          <w:kern w:val="0"/>
          <w:sz w:val="25"/>
          <w:szCs w:val="25"/>
          <w14:ligatures w14:val="none"/>
        </w:rPr>
        <w:t xml:space="preserve"> labeled fixtures and ENERGY STAR certified appliances.</w:t>
      </w:r>
    </w:p>
    <w:p w14:paraId="083C22F7" w14:textId="77777777" w:rsidR="00E81BE2" w:rsidRPr="00D627B4" w:rsidRDefault="00E81BE2" w:rsidP="00E81BE2">
      <w:pPr>
        <w:shd w:val="clear" w:color="auto" w:fill="FFFFFF"/>
        <w:spacing w:before="240" w:after="100" w:afterAutospacing="1" w:line="240" w:lineRule="auto"/>
        <w:outlineLvl w:val="2"/>
        <w:rPr>
          <w:rFonts w:ascii="Times New Roman" w:eastAsia="Times New Roman" w:hAnsi="Times New Roman" w:cs="Times New Roman"/>
          <w:b/>
          <w:bCs/>
          <w:color w:val="1B1B1B"/>
          <w:kern w:val="0"/>
          <w:sz w:val="27"/>
          <w:szCs w:val="27"/>
          <w14:ligatures w14:val="none"/>
        </w:rPr>
      </w:pPr>
      <w:proofErr w:type="spellStart"/>
      <w:r w:rsidRPr="00D627B4">
        <w:rPr>
          <w:rFonts w:ascii="Times New Roman" w:eastAsia="Times New Roman" w:hAnsi="Times New Roman" w:cs="Times New Roman"/>
          <w:b/>
          <w:bCs/>
          <w:color w:val="1B1B1B"/>
          <w:kern w:val="0"/>
          <w:sz w:val="27"/>
          <w:szCs w:val="27"/>
          <w14:ligatures w14:val="none"/>
        </w:rPr>
        <w:t>WaterSense</w:t>
      </w:r>
      <w:proofErr w:type="spellEnd"/>
      <w:r w:rsidRPr="00D627B4">
        <w:rPr>
          <w:rFonts w:ascii="Times New Roman" w:eastAsia="Times New Roman" w:hAnsi="Times New Roman" w:cs="Times New Roman"/>
          <w:b/>
          <w:bCs/>
          <w:color w:val="1B1B1B"/>
          <w:kern w:val="0"/>
          <w:sz w:val="27"/>
          <w:szCs w:val="27"/>
          <w14:ligatures w14:val="none"/>
        </w:rPr>
        <w:t xml:space="preserve"> &amp; Water Savings</w:t>
      </w:r>
    </w:p>
    <w:p w14:paraId="061616AE" w14:textId="77777777" w:rsidR="00E81BE2" w:rsidRPr="00D627B4" w:rsidRDefault="00E81BE2" w:rsidP="00E81BE2">
      <w:pPr>
        <w:numPr>
          <w:ilvl w:val="0"/>
          <w:numId w:val="4"/>
        </w:numPr>
        <w:shd w:val="clear" w:color="auto" w:fill="FFFFFF"/>
        <w:spacing w:before="100" w:beforeAutospacing="1" w:after="60" w:line="240" w:lineRule="auto"/>
        <w:rPr>
          <w:rFonts w:ascii="Times New Roman" w:eastAsia="Times New Roman" w:hAnsi="Times New Roman" w:cs="Times New Roman"/>
          <w:color w:val="1B1B1B"/>
          <w:kern w:val="0"/>
          <w:sz w:val="25"/>
          <w:szCs w:val="25"/>
          <w14:ligatures w14:val="none"/>
        </w:rPr>
      </w:pPr>
      <w:proofErr w:type="spellStart"/>
      <w:r w:rsidRPr="00D627B4">
        <w:rPr>
          <w:rFonts w:ascii="Times New Roman" w:eastAsia="Times New Roman" w:hAnsi="Times New Roman" w:cs="Times New Roman"/>
          <w:color w:val="1B1B1B"/>
          <w:kern w:val="0"/>
          <w:sz w:val="25"/>
          <w:szCs w:val="25"/>
          <w14:ligatures w14:val="none"/>
        </w:rPr>
        <w:t>WaterSense</w:t>
      </w:r>
      <w:proofErr w:type="spellEnd"/>
      <w:r w:rsidRPr="00D627B4">
        <w:rPr>
          <w:rFonts w:ascii="Times New Roman" w:eastAsia="Times New Roman" w:hAnsi="Times New Roman" w:cs="Times New Roman"/>
          <w:color w:val="1B1B1B"/>
          <w:kern w:val="0"/>
          <w:sz w:val="25"/>
          <w:szCs w:val="25"/>
          <w14:ligatures w14:val="none"/>
        </w:rPr>
        <w:t xml:space="preserve"> labels products that are 20 percent more water-efficient and perform as well as or better than standard models.</w:t>
      </w:r>
    </w:p>
    <w:p w14:paraId="1870C67D" w14:textId="77777777" w:rsidR="00E81BE2" w:rsidRPr="00D627B4" w:rsidRDefault="00E81BE2" w:rsidP="00E81BE2">
      <w:pPr>
        <w:numPr>
          <w:ilvl w:val="0"/>
          <w:numId w:val="4"/>
        </w:numPr>
        <w:shd w:val="clear" w:color="auto" w:fill="FFFFFF"/>
        <w:spacing w:before="100" w:beforeAutospacing="1" w:after="60" w:line="240" w:lineRule="auto"/>
        <w:rPr>
          <w:rFonts w:ascii="Times New Roman" w:eastAsia="Times New Roman" w:hAnsi="Times New Roman" w:cs="Times New Roman"/>
          <w:color w:val="1B1B1B"/>
          <w:kern w:val="0"/>
          <w:sz w:val="25"/>
          <w:szCs w:val="25"/>
          <w14:ligatures w14:val="none"/>
        </w:rPr>
      </w:pPr>
      <w:r w:rsidRPr="00D627B4">
        <w:rPr>
          <w:rFonts w:ascii="Times New Roman" w:eastAsia="Times New Roman" w:hAnsi="Times New Roman" w:cs="Times New Roman"/>
          <w:color w:val="1B1B1B"/>
          <w:kern w:val="0"/>
          <w:sz w:val="25"/>
          <w:szCs w:val="25"/>
          <w14:ligatures w14:val="none"/>
        </w:rPr>
        <w:t xml:space="preserve">The average family can save 13,000 gallons of water and $130 in water costs per year by replacing all old, inefficient toilets in their home with </w:t>
      </w:r>
      <w:proofErr w:type="spellStart"/>
      <w:r w:rsidRPr="00D627B4">
        <w:rPr>
          <w:rFonts w:ascii="Times New Roman" w:eastAsia="Times New Roman" w:hAnsi="Times New Roman" w:cs="Times New Roman"/>
          <w:color w:val="1B1B1B"/>
          <w:kern w:val="0"/>
          <w:sz w:val="25"/>
          <w:szCs w:val="25"/>
          <w14:ligatures w14:val="none"/>
        </w:rPr>
        <w:t>WaterSense</w:t>
      </w:r>
      <w:proofErr w:type="spellEnd"/>
      <w:r w:rsidRPr="00D627B4">
        <w:rPr>
          <w:rFonts w:ascii="Times New Roman" w:eastAsia="Times New Roman" w:hAnsi="Times New Roman" w:cs="Times New Roman"/>
          <w:color w:val="1B1B1B"/>
          <w:kern w:val="0"/>
          <w:sz w:val="25"/>
          <w:szCs w:val="25"/>
          <w14:ligatures w14:val="none"/>
        </w:rPr>
        <w:t xml:space="preserve"> labeled models.</w:t>
      </w:r>
    </w:p>
    <w:p w14:paraId="397B6282" w14:textId="77777777" w:rsidR="00E81BE2" w:rsidRPr="00D627B4" w:rsidRDefault="00E81BE2" w:rsidP="00E81BE2">
      <w:pPr>
        <w:numPr>
          <w:ilvl w:val="0"/>
          <w:numId w:val="4"/>
        </w:numPr>
        <w:shd w:val="clear" w:color="auto" w:fill="FFFFFF"/>
        <w:spacing w:before="100" w:beforeAutospacing="1" w:after="60" w:line="240" w:lineRule="auto"/>
        <w:rPr>
          <w:rFonts w:ascii="Times New Roman" w:eastAsia="Times New Roman" w:hAnsi="Times New Roman" w:cs="Times New Roman"/>
          <w:color w:val="1B1B1B"/>
          <w:kern w:val="0"/>
          <w:sz w:val="25"/>
          <w:szCs w:val="25"/>
          <w14:ligatures w14:val="none"/>
        </w:rPr>
      </w:pPr>
      <w:r w:rsidRPr="00D627B4">
        <w:rPr>
          <w:rFonts w:ascii="Times New Roman" w:eastAsia="Times New Roman" w:hAnsi="Times New Roman" w:cs="Times New Roman"/>
          <w:color w:val="1B1B1B"/>
          <w:kern w:val="0"/>
          <w:sz w:val="25"/>
          <w:szCs w:val="25"/>
          <w14:ligatures w14:val="none"/>
        </w:rPr>
        <w:t xml:space="preserve">Replacing old, inefficient bathroom faucets and aerators with </w:t>
      </w:r>
      <w:proofErr w:type="spellStart"/>
      <w:r w:rsidRPr="00D627B4">
        <w:rPr>
          <w:rFonts w:ascii="Times New Roman" w:eastAsia="Times New Roman" w:hAnsi="Times New Roman" w:cs="Times New Roman"/>
          <w:color w:val="1B1B1B"/>
          <w:kern w:val="0"/>
          <w:sz w:val="25"/>
          <w:szCs w:val="25"/>
          <w14:ligatures w14:val="none"/>
        </w:rPr>
        <w:t>WaterSense</w:t>
      </w:r>
      <w:proofErr w:type="spellEnd"/>
      <w:r w:rsidRPr="00D627B4">
        <w:rPr>
          <w:rFonts w:ascii="Times New Roman" w:eastAsia="Times New Roman" w:hAnsi="Times New Roman" w:cs="Times New Roman"/>
          <w:color w:val="1B1B1B"/>
          <w:kern w:val="0"/>
          <w:sz w:val="25"/>
          <w:szCs w:val="25"/>
          <w14:ligatures w14:val="none"/>
        </w:rPr>
        <w:t xml:space="preserve"> labeled models can save the average family $250 in water and electricity costs over the faucets' lifetime.</w:t>
      </w:r>
    </w:p>
    <w:p w14:paraId="4D7ED870" w14:textId="77777777" w:rsidR="00E81BE2" w:rsidRPr="00D627B4" w:rsidRDefault="00E81BE2" w:rsidP="00E81BE2">
      <w:pPr>
        <w:numPr>
          <w:ilvl w:val="0"/>
          <w:numId w:val="4"/>
        </w:numPr>
        <w:shd w:val="clear" w:color="auto" w:fill="FFFFFF"/>
        <w:spacing w:before="100" w:beforeAutospacing="1" w:after="60" w:line="240" w:lineRule="auto"/>
        <w:rPr>
          <w:rFonts w:ascii="Times New Roman" w:eastAsia="Times New Roman" w:hAnsi="Times New Roman" w:cs="Times New Roman"/>
          <w:color w:val="1B1B1B"/>
          <w:kern w:val="0"/>
          <w:sz w:val="25"/>
          <w:szCs w:val="25"/>
          <w14:ligatures w14:val="none"/>
        </w:rPr>
      </w:pPr>
      <w:r w:rsidRPr="00D627B4">
        <w:rPr>
          <w:rFonts w:ascii="Times New Roman" w:eastAsia="Times New Roman" w:hAnsi="Times New Roman" w:cs="Times New Roman"/>
          <w:color w:val="1B1B1B"/>
          <w:kern w:val="0"/>
          <w:sz w:val="25"/>
          <w:szCs w:val="25"/>
          <w14:ligatures w14:val="none"/>
        </w:rPr>
        <w:lastRenderedPageBreak/>
        <w:t xml:space="preserve">Replacing showerheads with </w:t>
      </w:r>
      <w:proofErr w:type="spellStart"/>
      <w:r w:rsidRPr="00D627B4">
        <w:rPr>
          <w:rFonts w:ascii="Times New Roman" w:eastAsia="Times New Roman" w:hAnsi="Times New Roman" w:cs="Times New Roman"/>
          <w:color w:val="1B1B1B"/>
          <w:kern w:val="0"/>
          <w:sz w:val="25"/>
          <w:szCs w:val="25"/>
          <w14:ligatures w14:val="none"/>
        </w:rPr>
        <w:t>WaterSense</w:t>
      </w:r>
      <w:proofErr w:type="spellEnd"/>
      <w:r w:rsidRPr="00D627B4">
        <w:rPr>
          <w:rFonts w:ascii="Times New Roman" w:eastAsia="Times New Roman" w:hAnsi="Times New Roman" w:cs="Times New Roman"/>
          <w:color w:val="1B1B1B"/>
          <w:kern w:val="0"/>
          <w:sz w:val="25"/>
          <w:szCs w:val="25"/>
          <w14:ligatures w14:val="none"/>
        </w:rPr>
        <w:t xml:space="preserve"> labeled models can reduce the average family's water and electricity costs by $70 and can save the average family more than 2,700 gallons of water per year, equal to the amount of water needed to wash 88 loads of laundry.</w:t>
      </w:r>
    </w:p>
    <w:p w14:paraId="164217E8" w14:textId="77777777" w:rsidR="00E81BE2" w:rsidRPr="00D627B4" w:rsidRDefault="00E81BE2" w:rsidP="00E81BE2">
      <w:pPr>
        <w:numPr>
          <w:ilvl w:val="0"/>
          <w:numId w:val="4"/>
        </w:numPr>
        <w:shd w:val="clear" w:color="auto" w:fill="FFFFFF"/>
        <w:spacing w:before="100" w:beforeAutospacing="1" w:after="60" w:line="240" w:lineRule="auto"/>
        <w:rPr>
          <w:rFonts w:ascii="Times New Roman" w:eastAsia="Times New Roman" w:hAnsi="Times New Roman" w:cs="Times New Roman"/>
          <w:color w:val="1B1B1B"/>
          <w:kern w:val="0"/>
          <w:sz w:val="25"/>
          <w:szCs w:val="25"/>
          <w14:ligatures w14:val="none"/>
        </w:rPr>
      </w:pPr>
      <w:r w:rsidRPr="00D627B4">
        <w:rPr>
          <w:rFonts w:ascii="Times New Roman" w:eastAsia="Times New Roman" w:hAnsi="Times New Roman" w:cs="Times New Roman"/>
          <w:color w:val="1B1B1B"/>
          <w:kern w:val="0"/>
          <w:sz w:val="25"/>
          <w:szCs w:val="25"/>
          <w14:ligatures w14:val="none"/>
        </w:rPr>
        <w:t xml:space="preserve">Giving a home's main bathroom a high-efficiency makeover by installing a </w:t>
      </w:r>
      <w:proofErr w:type="spellStart"/>
      <w:r w:rsidRPr="00D627B4">
        <w:rPr>
          <w:rFonts w:ascii="Times New Roman" w:eastAsia="Times New Roman" w:hAnsi="Times New Roman" w:cs="Times New Roman"/>
          <w:color w:val="1B1B1B"/>
          <w:kern w:val="0"/>
          <w:sz w:val="25"/>
          <w:szCs w:val="25"/>
          <w14:ligatures w14:val="none"/>
        </w:rPr>
        <w:t>WaterSense</w:t>
      </w:r>
      <w:proofErr w:type="spellEnd"/>
      <w:r w:rsidRPr="00D627B4">
        <w:rPr>
          <w:rFonts w:ascii="Times New Roman" w:eastAsia="Times New Roman" w:hAnsi="Times New Roman" w:cs="Times New Roman"/>
          <w:color w:val="1B1B1B"/>
          <w:kern w:val="0"/>
          <w:sz w:val="25"/>
          <w:szCs w:val="25"/>
          <w14:ligatures w14:val="none"/>
        </w:rPr>
        <w:t xml:space="preserve"> labeled toilet, showerhead, and faucet aerator can pay for itself in as little as 1 year.</w:t>
      </w:r>
    </w:p>
    <w:p w14:paraId="009BE33F" w14:textId="77777777" w:rsidR="00E81BE2" w:rsidRPr="00D627B4" w:rsidRDefault="00E81BE2" w:rsidP="00E81BE2">
      <w:pPr>
        <w:numPr>
          <w:ilvl w:val="0"/>
          <w:numId w:val="4"/>
        </w:numPr>
        <w:shd w:val="clear" w:color="auto" w:fill="FFFFFF"/>
        <w:spacing w:before="100" w:beforeAutospacing="1" w:after="0" w:line="240" w:lineRule="auto"/>
        <w:rPr>
          <w:rFonts w:ascii="Times New Roman" w:eastAsia="Times New Roman" w:hAnsi="Times New Roman" w:cs="Times New Roman"/>
          <w:color w:val="1B1B1B"/>
          <w:kern w:val="0"/>
          <w:sz w:val="25"/>
          <w:szCs w:val="25"/>
          <w14:ligatures w14:val="none"/>
        </w:rPr>
      </w:pPr>
      <w:r w:rsidRPr="00D627B4">
        <w:rPr>
          <w:rFonts w:ascii="Times New Roman" w:eastAsia="Times New Roman" w:hAnsi="Times New Roman" w:cs="Times New Roman"/>
          <w:color w:val="1B1B1B"/>
          <w:kern w:val="0"/>
          <w:sz w:val="25"/>
          <w:szCs w:val="25"/>
          <w14:ligatures w14:val="none"/>
        </w:rPr>
        <w:t xml:space="preserve">Replacing a clock-based controller with a </w:t>
      </w:r>
      <w:proofErr w:type="spellStart"/>
      <w:r w:rsidRPr="00D627B4">
        <w:rPr>
          <w:rFonts w:ascii="Times New Roman" w:eastAsia="Times New Roman" w:hAnsi="Times New Roman" w:cs="Times New Roman"/>
          <w:color w:val="1B1B1B"/>
          <w:kern w:val="0"/>
          <w:sz w:val="25"/>
          <w:szCs w:val="25"/>
          <w14:ligatures w14:val="none"/>
        </w:rPr>
        <w:t>WaterSense</w:t>
      </w:r>
      <w:proofErr w:type="spellEnd"/>
      <w:r w:rsidRPr="00D627B4">
        <w:rPr>
          <w:rFonts w:ascii="Times New Roman" w:eastAsia="Times New Roman" w:hAnsi="Times New Roman" w:cs="Times New Roman"/>
          <w:color w:val="1B1B1B"/>
          <w:kern w:val="0"/>
          <w:sz w:val="25"/>
          <w:szCs w:val="25"/>
          <w14:ligatures w14:val="none"/>
        </w:rPr>
        <w:t xml:space="preserve"> labeled irrigation controller can reduce an average home's irrigation water use by up to 30 percent and can save an average home up to 15,000 gallons of water annually.</w:t>
      </w:r>
    </w:p>
    <w:p w14:paraId="776991B2" w14:textId="77777777" w:rsidR="00E81BE2" w:rsidRPr="00D627B4" w:rsidRDefault="00E81BE2" w:rsidP="00E81BE2">
      <w:pPr>
        <w:shd w:val="clear" w:color="auto" w:fill="FFFFFF"/>
        <w:spacing w:before="240" w:after="100" w:afterAutospacing="1" w:line="240" w:lineRule="auto"/>
        <w:outlineLvl w:val="2"/>
        <w:rPr>
          <w:rFonts w:ascii="Times New Roman" w:eastAsia="Times New Roman" w:hAnsi="Times New Roman" w:cs="Times New Roman"/>
          <w:b/>
          <w:bCs/>
          <w:color w:val="1B1B1B"/>
          <w:kern w:val="0"/>
          <w:sz w:val="27"/>
          <w:szCs w:val="27"/>
          <w14:ligatures w14:val="none"/>
        </w:rPr>
      </w:pPr>
      <w:r w:rsidRPr="00D627B4">
        <w:rPr>
          <w:rFonts w:ascii="Times New Roman" w:eastAsia="Times New Roman" w:hAnsi="Times New Roman" w:cs="Times New Roman"/>
          <w:b/>
          <w:bCs/>
          <w:color w:val="1B1B1B"/>
          <w:kern w:val="0"/>
          <w:sz w:val="27"/>
          <w:szCs w:val="27"/>
          <w14:ligatures w14:val="none"/>
        </w:rPr>
        <w:t>Water Stats</w:t>
      </w:r>
    </w:p>
    <w:p w14:paraId="28074125" w14:textId="77777777" w:rsidR="00E81BE2" w:rsidRPr="00D627B4" w:rsidRDefault="00E81BE2" w:rsidP="00E81BE2">
      <w:pPr>
        <w:numPr>
          <w:ilvl w:val="0"/>
          <w:numId w:val="5"/>
        </w:numPr>
        <w:shd w:val="clear" w:color="auto" w:fill="FFFFFF"/>
        <w:spacing w:before="100" w:beforeAutospacing="1" w:after="60" w:line="240" w:lineRule="auto"/>
        <w:rPr>
          <w:rFonts w:ascii="Times New Roman" w:eastAsia="Times New Roman" w:hAnsi="Times New Roman" w:cs="Times New Roman"/>
          <w:color w:val="1B1B1B"/>
          <w:kern w:val="0"/>
          <w:sz w:val="25"/>
          <w:szCs w:val="25"/>
          <w14:ligatures w14:val="none"/>
        </w:rPr>
      </w:pPr>
      <w:r w:rsidRPr="00D627B4">
        <w:rPr>
          <w:rFonts w:ascii="Times New Roman" w:eastAsia="Times New Roman" w:hAnsi="Times New Roman" w:cs="Times New Roman"/>
          <w:color w:val="1B1B1B"/>
          <w:kern w:val="0"/>
          <w:sz w:val="25"/>
          <w:szCs w:val="25"/>
          <w14:ligatures w14:val="none"/>
        </w:rPr>
        <w:t>The average family can waste 180 gallons per week, or 9,400 gallons of water annually, from household leaks. That's equivalent to the amount of water needed to wash more than 300 loads of laundry.</w:t>
      </w:r>
    </w:p>
    <w:p w14:paraId="395AE19D" w14:textId="77777777" w:rsidR="00E81BE2" w:rsidRPr="00D627B4" w:rsidRDefault="00E81BE2" w:rsidP="00E81BE2">
      <w:pPr>
        <w:numPr>
          <w:ilvl w:val="0"/>
          <w:numId w:val="5"/>
        </w:numPr>
        <w:shd w:val="clear" w:color="auto" w:fill="FFFFFF"/>
        <w:spacing w:before="100" w:beforeAutospacing="1" w:after="60" w:line="240" w:lineRule="auto"/>
        <w:rPr>
          <w:rFonts w:ascii="Times New Roman" w:eastAsia="Times New Roman" w:hAnsi="Times New Roman" w:cs="Times New Roman"/>
          <w:color w:val="1B1B1B"/>
          <w:kern w:val="0"/>
          <w:sz w:val="25"/>
          <w:szCs w:val="25"/>
          <w14:ligatures w14:val="none"/>
        </w:rPr>
      </w:pPr>
      <w:r w:rsidRPr="00D627B4">
        <w:rPr>
          <w:rFonts w:ascii="Times New Roman" w:eastAsia="Times New Roman" w:hAnsi="Times New Roman" w:cs="Times New Roman"/>
          <w:color w:val="1B1B1B"/>
          <w:kern w:val="0"/>
          <w:sz w:val="25"/>
          <w:szCs w:val="25"/>
          <w14:ligatures w14:val="none"/>
        </w:rPr>
        <w:t>Household leaks can waste approximately nearly 900 billion gallons of water annually nationwide. That's equal to the annual household water use of nearly 11 million homes.</w:t>
      </w:r>
    </w:p>
    <w:p w14:paraId="6E8E0E36" w14:textId="77777777" w:rsidR="00E81BE2" w:rsidRPr="00D627B4" w:rsidRDefault="00E81BE2" w:rsidP="00E81BE2">
      <w:pPr>
        <w:numPr>
          <w:ilvl w:val="0"/>
          <w:numId w:val="5"/>
        </w:numPr>
        <w:shd w:val="clear" w:color="auto" w:fill="FFFFFF"/>
        <w:spacing w:before="100" w:beforeAutospacing="1" w:after="60" w:line="240" w:lineRule="auto"/>
        <w:rPr>
          <w:rFonts w:ascii="Times New Roman" w:eastAsia="Times New Roman" w:hAnsi="Times New Roman" w:cs="Times New Roman"/>
          <w:color w:val="1B1B1B"/>
          <w:kern w:val="0"/>
          <w:sz w:val="25"/>
          <w:szCs w:val="25"/>
          <w14:ligatures w14:val="none"/>
        </w:rPr>
      </w:pPr>
      <w:r w:rsidRPr="00D627B4">
        <w:rPr>
          <w:rFonts w:ascii="Times New Roman" w:eastAsia="Times New Roman" w:hAnsi="Times New Roman" w:cs="Times New Roman"/>
          <w:color w:val="1B1B1B"/>
          <w:kern w:val="0"/>
          <w:sz w:val="25"/>
          <w:szCs w:val="25"/>
          <w14:ligatures w14:val="none"/>
        </w:rPr>
        <w:t>Running the dishwasher only when it's full can eliminate one load of dishes per week and save the average family nearly 320 gallons of water annually.</w:t>
      </w:r>
    </w:p>
    <w:p w14:paraId="5AC42713" w14:textId="77777777" w:rsidR="00E81BE2" w:rsidRPr="00D627B4" w:rsidRDefault="00E81BE2" w:rsidP="00E81BE2">
      <w:pPr>
        <w:numPr>
          <w:ilvl w:val="0"/>
          <w:numId w:val="5"/>
        </w:numPr>
        <w:shd w:val="clear" w:color="auto" w:fill="FFFFFF"/>
        <w:spacing w:before="100" w:beforeAutospacing="1" w:after="60" w:line="240" w:lineRule="auto"/>
        <w:rPr>
          <w:rFonts w:ascii="Times New Roman" w:eastAsia="Times New Roman" w:hAnsi="Times New Roman" w:cs="Times New Roman"/>
          <w:color w:val="1B1B1B"/>
          <w:kern w:val="0"/>
          <w:sz w:val="25"/>
          <w:szCs w:val="25"/>
          <w14:ligatures w14:val="none"/>
        </w:rPr>
      </w:pPr>
      <w:r w:rsidRPr="00D627B4">
        <w:rPr>
          <w:rFonts w:ascii="Times New Roman" w:eastAsia="Times New Roman" w:hAnsi="Times New Roman" w:cs="Times New Roman"/>
          <w:color w:val="1B1B1B"/>
          <w:kern w:val="0"/>
          <w:sz w:val="25"/>
          <w:szCs w:val="25"/>
          <w14:ligatures w14:val="none"/>
        </w:rPr>
        <w:t xml:space="preserve">Turning off the tap while brushing your teeth can save 8 gallons of water per day and, while shaving, can save 10 gallons of water per </w:t>
      </w:r>
      <w:proofErr w:type="spellStart"/>
      <w:r w:rsidRPr="00D627B4">
        <w:rPr>
          <w:rFonts w:ascii="Times New Roman" w:eastAsia="Times New Roman" w:hAnsi="Times New Roman" w:cs="Times New Roman"/>
          <w:color w:val="1B1B1B"/>
          <w:kern w:val="0"/>
          <w:sz w:val="25"/>
          <w:szCs w:val="25"/>
          <w14:ligatures w14:val="none"/>
        </w:rPr>
        <w:t>shave</w:t>
      </w:r>
      <w:proofErr w:type="spellEnd"/>
      <w:r w:rsidRPr="00D627B4">
        <w:rPr>
          <w:rFonts w:ascii="Times New Roman" w:eastAsia="Times New Roman" w:hAnsi="Times New Roman" w:cs="Times New Roman"/>
          <w:color w:val="1B1B1B"/>
          <w:kern w:val="0"/>
          <w:sz w:val="25"/>
          <w:szCs w:val="25"/>
          <w14:ligatures w14:val="none"/>
        </w:rPr>
        <w:t>. Assuming you brush your teeth twice daily and shave 5 times per week, you could save nearly 5,700 gallons per year.</w:t>
      </w:r>
    </w:p>
    <w:p w14:paraId="321BEEAD" w14:textId="77777777" w:rsidR="00E81BE2" w:rsidRPr="00D627B4" w:rsidRDefault="00E81BE2" w:rsidP="00E81BE2">
      <w:pPr>
        <w:numPr>
          <w:ilvl w:val="0"/>
          <w:numId w:val="5"/>
        </w:numPr>
        <w:shd w:val="clear" w:color="auto" w:fill="FFFFFF"/>
        <w:spacing w:before="100" w:beforeAutospacing="1" w:after="60" w:line="240" w:lineRule="auto"/>
        <w:rPr>
          <w:rFonts w:ascii="Times New Roman" w:eastAsia="Times New Roman" w:hAnsi="Times New Roman" w:cs="Times New Roman"/>
          <w:color w:val="1B1B1B"/>
          <w:kern w:val="0"/>
          <w:sz w:val="25"/>
          <w:szCs w:val="25"/>
          <w14:ligatures w14:val="none"/>
        </w:rPr>
      </w:pPr>
      <w:r w:rsidRPr="00D627B4">
        <w:rPr>
          <w:rFonts w:ascii="Times New Roman" w:eastAsia="Times New Roman" w:hAnsi="Times New Roman" w:cs="Times New Roman"/>
          <w:color w:val="1B1B1B"/>
          <w:kern w:val="0"/>
          <w:sz w:val="25"/>
          <w:szCs w:val="25"/>
          <w14:ligatures w14:val="none"/>
        </w:rPr>
        <w:t>Letting your faucet run for five minutes while washing dishes can waste 10 gallons of water and uses enough energy to power a 60-watt light bulb for 18 hours.</w:t>
      </w:r>
    </w:p>
    <w:p w14:paraId="74A03677" w14:textId="77777777" w:rsidR="00E81BE2" w:rsidRPr="00D627B4" w:rsidRDefault="00E81BE2" w:rsidP="00E81BE2">
      <w:pPr>
        <w:numPr>
          <w:ilvl w:val="0"/>
          <w:numId w:val="5"/>
        </w:numPr>
        <w:shd w:val="clear" w:color="auto" w:fill="FFFFFF"/>
        <w:spacing w:before="100" w:beforeAutospacing="1" w:after="60" w:line="240" w:lineRule="auto"/>
        <w:rPr>
          <w:rFonts w:ascii="Times New Roman" w:eastAsia="Times New Roman" w:hAnsi="Times New Roman" w:cs="Times New Roman"/>
          <w:color w:val="1B1B1B"/>
          <w:kern w:val="0"/>
          <w:sz w:val="25"/>
          <w:szCs w:val="25"/>
          <w14:ligatures w14:val="none"/>
        </w:rPr>
      </w:pPr>
      <w:r w:rsidRPr="00D627B4">
        <w:rPr>
          <w:rFonts w:ascii="Times New Roman" w:eastAsia="Times New Roman" w:hAnsi="Times New Roman" w:cs="Times New Roman"/>
          <w:color w:val="1B1B1B"/>
          <w:kern w:val="0"/>
          <w:sz w:val="25"/>
          <w:szCs w:val="25"/>
          <w14:ligatures w14:val="none"/>
        </w:rPr>
        <w:t>Outdoor water use accounts for more than 30 percent of total household water use, on average, but can be as much as 60 percent of total household water use in arid regions.</w:t>
      </w:r>
    </w:p>
    <w:p w14:paraId="41566858" w14:textId="77777777" w:rsidR="00E81BE2" w:rsidRPr="00D627B4" w:rsidRDefault="00E81BE2" w:rsidP="00E81BE2">
      <w:pPr>
        <w:numPr>
          <w:ilvl w:val="0"/>
          <w:numId w:val="5"/>
        </w:numPr>
        <w:shd w:val="clear" w:color="auto" w:fill="FFFFFF"/>
        <w:spacing w:before="100" w:beforeAutospacing="1" w:after="60" w:line="240" w:lineRule="auto"/>
        <w:rPr>
          <w:rFonts w:ascii="Times New Roman" w:eastAsia="Times New Roman" w:hAnsi="Times New Roman" w:cs="Times New Roman"/>
          <w:color w:val="1B1B1B"/>
          <w:kern w:val="0"/>
          <w:sz w:val="25"/>
          <w:szCs w:val="25"/>
          <w14:ligatures w14:val="none"/>
        </w:rPr>
      </w:pPr>
      <w:r w:rsidRPr="00D627B4">
        <w:rPr>
          <w:rFonts w:ascii="Times New Roman" w:eastAsia="Times New Roman" w:hAnsi="Times New Roman" w:cs="Times New Roman"/>
          <w:color w:val="1B1B1B"/>
          <w:kern w:val="0"/>
          <w:sz w:val="25"/>
          <w:szCs w:val="25"/>
          <w14:ligatures w14:val="none"/>
        </w:rPr>
        <w:t xml:space="preserve">If the average sized lawn in the United States is watered for 20 minutes every day for 7 days, it’s like running the shower constantly for 4 days or taking more than 800 showers. That's equivalent to the amount of water needed for the average family to take 1 </w:t>
      </w:r>
      <w:proofErr w:type="spellStart"/>
      <w:r w:rsidRPr="00D627B4">
        <w:rPr>
          <w:rFonts w:ascii="Times New Roman" w:eastAsia="Times New Roman" w:hAnsi="Times New Roman" w:cs="Times New Roman"/>
          <w:color w:val="1B1B1B"/>
          <w:kern w:val="0"/>
          <w:sz w:val="25"/>
          <w:szCs w:val="25"/>
          <w14:ligatures w14:val="none"/>
        </w:rPr>
        <w:t>year's worth</w:t>
      </w:r>
      <w:proofErr w:type="spellEnd"/>
      <w:r w:rsidRPr="00D627B4">
        <w:rPr>
          <w:rFonts w:ascii="Times New Roman" w:eastAsia="Times New Roman" w:hAnsi="Times New Roman" w:cs="Times New Roman"/>
          <w:color w:val="1B1B1B"/>
          <w:kern w:val="0"/>
          <w:sz w:val="25"/>
          <w:szCs w:val="25"/>
          <w14:ligatures w14:val="none"/>
        </w:rPr>
        <w:t xml:space="preserve"> of showers.</w:t>
      </w:r>
    </w:p>
    <w:p w14:paraId="2AEDCE36" w14:textId="77777777" w:rsidR="00E81BE2" w:rsidRPr="00D627B4" w:rsidRDefault="00E81BE2" w:rsidP="00E81BE2">
      <w:pPr>
        <w:numPr>
          <w:ilvl w:val="0"/>
          <w:numId w:val="5"/>
        </w:numPr>
        <w:shd w:val="clear" w:color="auto" w:fill="FFFFFF"/>
        <w:spacing w:before="100" w:beforeAutospacing="1" w:after="60" w:line="240" w:lineRule="auto"/>
        <w:rPr>
          <w:rFonts w:ascii="Times New Roman" w:eastAsia="Times New Roman" w:hAnsi="Times New Roman" w:cs="Times New Roman"/>
          <w:color w:val="1B1B1B"/>
          <w:kern w:val="0"/>
          <w:sz w:val="25"/>
          <w:szCs w:val="25"/>
          <w14:ligatures w14:val="none"/>
        </w:rPr>
      </w:pPr>
      <w:r w:rsidRPr="00D627B4">
        <w:rPr>
          <w:rFonts w:ascii="Times New Roman" w:eastAsia="Times New Roman" w:hAnsi="Times New Roman" w:cs="Times New Roman"/>
          <w:color w:val="1B1B1B"/>
          <w:kern w:val="0"/>
          <w:sz w:val="25"/>
          <w:szCs w:val="25"/>
          <w14:ligatures w14:val="none"/>
        </w:rPr>
        <w:t>As much as 50 percent of the water we use outdoors is lost due to wind, evaporation, and runoff caused by inefficient irrigation methods and systems. A household with an automatic landscape irrigation system that isn't properly maintained and operated can waste up to 25,000 gallons of water annually.</w:t>
      </w:r>
    </w:p>
    <w:p w14:paraId="000CCA15" w14:textId="77777777" w:rsidR="00E81BE2" w:rsidRPr="00D627B4" w:rsidRDefault="00E81BE2" w:rsidP="00E81BE2">
      <w:pPr>
        <w:numPr>
          <w:ilvl w:val="0"/>
          <w:numId w:val="5"/>
        </w:numPr>
        <w:shd w:val="clear" w:color="auto" w:fill="FFFFFF"/>
        <w:spacing w:before="100" w:beforeAutospacing="1" w:after="0" w:line="240" w:lineRule="auto"/>
        <w:rPr>
          <w:rFonts w:ascii="Times New Roman" w:eastAsia="Times New Roman" w:hAnsi="Times New Roman" w:cs="Times New Roman"/>
          <w:color w:val="1B1B1B"/>
          <w:kern w:val="0"/>
          <w:sz w:val="25"/>
          <w:szCs w:val="25"/>
          <w14:ligatures w14:val="none"/>
        </w:rPr>
      </w:pPr>
      <w:r w:rsidRPr="00D627B4">
        <w:rPr>
          <w:rFonts w:ascii="Times New Roman" w:eastAsia="Times New Roman" w:hAnsi="Times New Roman" w:cs="Times New Roman"/>
          <w:color w:val="1B1B1B"/>
          <w:kern w:val="0"/>
          <w:sz w:val="25"/>
          <w:szCs w:val="25"/>
          <w14:ligatures w14:val="none"/>
        </w:rPr>
        <w:t xml:space="preserve">When hiring a professional to install or audit your landscape irrigation system, be sure he or she is certified by a </w:t>
      </w:r>
      <w:proofErr w:type="spellStart"/>
      <w:r w:rsidRPr="00D627B4">
        <w:rPr>
          <w:rFonts w:ascii="Times New Roman" w:eastAsia="Times New Roman" w:hAnsi="Times New Roman" w:cs="Times New Roman"/>
          <w:color w:val="1B1B1B"/>
          <w:kern w:val="0"/>
          <w:sz w:val="25"/>
          <w:szCs w:val="25"/>
          <w14:ligatures w14:val="none"/>
        </w:rPr>
        <w:t>WaterSense</w:t>
      </w:r>
      <w:proofErr w:type="spellEnd"/>
      <w:r w:rsidRPr="00D627B4">
        <w:rPr>
          <w:rFonts w:ascii="Times New Roman" w:eastAsia="Times New Roman" w:hAnsi="Times New Roman" w:cs="Times New Roman"/>
          <w:color w:val="1B1B1B"/>
          <w:kern w:val="0"/>
          <w:sz w:val="25"/>
          <w:szCs w:val="25"/>
          <w14:ligatures w14:val="none"/>
        </w:rPr>
        <w:t xml:space="preserve"> labeled irrigation program. If the system is well managed, a household's irrigation water use can be reduced by 15 percent, or nearly 7,600 gallons of water, annually. That's the amount of water needed to take 480 showers.</w:t>
      </w:r>
    </w:p>
    <w:p w14:paraId="05B140A7" w14:textId="77777777" w:rsidR="00E81BE2" w:rsidRPr="00D627B4" w:rsidRDefault="00E81BE2" w:rsidP="00E81BE2">
      <w:pPr>
        <w:shd w:val="clear" w:color="auto" w:fill="FFFFFF"/>
        <w:spacing w:before="100" w:beforeAutospacing="1" w:after="100" w:afterAutospacing="1" w:line="240" w:lineRule="auto"/>
        <w:rPr>
          <w:rFonts w:ascii="Times New Roman" w:eastAsia="Times New Roman" w:hAnsi="Times New Roman" w:cs="Times New Roman"/>
          <w:color w:val="1B1B1B"/>
          <w:kern w:val="0"/>
          <w:sz w:val="25"/>
          <w:szCs w:val="25"/>
          <w14:ligatures w14:val="none"/>
        </w:rPr>
      </w:pPr>
      <w:r w:rsidRPr="00D627B4">
        <w:rPr>
          <w:rFonts w:ascii="Times New Roman" w:eastAsia="Times New Roman" w:hAnsi="Times New Roman" w:cs="Times New Roman"/>
          <w:color w:val="1B1B1B"/>
          <w:kern w:val="0"/>
          <w:sz w:val="25"/>
          <w:szCs w:val="25"/>
          <w14:ligatures w14:val="none"/>
        </w:rPr>
        <w:lastRenderedPageBreak/>
        <w:t xml:space="preserve">* Other data and information used by </w:t>
      </w:r>
      <w:proofErr w:type="spellStart"/>
      <w:r w:rsidRPr="00D627B4">
        <w:rPr>
          <w:rFonts w:ascii="Times New Roman" w:eastAsia="Times New Roman" w:hAnsi="Times New Roman" w:cs="Times New Roman"/>
          <w:color w:val="1B1B1B"/>
          <w:kern w:val="0"/>
          <w:sz w:val="25"/>
          <w:szCs w:val="25"/>
          <w14:ligatures w14:val="none"/>
        </w:rPr>
        <w:t>WaterSense</w:t>
      </w:r>
      <w:proofErr w:type="spellEnd"/>
      <w:r w:rsidRPr="00D627B4">
        <w:rPr>
          <w:rFonts w:ascii="Times New Roman" w:eastAsia="Times New Roman" w:hAnsi="Times New Roman" w:cs="Times New Roman"/>
          <w:color w:val="1B1B1B"/>
          <w:kern w:val="0"/>
          <w:sz w:val="25"/>
          <w:szCs w:val="25"/>
          <w14:ligatures w14:val="none"/>
        </w:rPr>
        <w:t xml:space="preserve"> is </w:t>
      </w:r>
      <w:hyperlink r:id="rId16" w:history="1">
        <w:r w:rsidRPr="00D627B4">
          <w:rPr>
            <w:rFonts w:ascii="Times New Roman" w:eastAsia="Times New Roman" w:hAnsi="Times New Roman" w:cs="Times New Roman"/>
            <w:color w:val="005EA2"/>
            <w:kern w:val="0"/>
            <w:sz w:val="25"/>
            <w:szCs w:val="25"/>
            <w:u w:val="single"/>
            <w14:ligatures w14:val="none"/>
          </w:rPr>
          <w:t>available </w:t>
        </w:r>
      </w:hyperlink>
      <w:r w:rsidRPr="00D627B4">
        <w:rPr>
          <w:rFonts w:ascii="Times New Roman" w:eastAsia="Times New Roman" w:hAnsi="Times New Roman" w:cs="Times New Roman"/>
          <w:color w:val="1B1B1B"/>
          <w:kern w:val="0"/>
          <w:sz w:val="25"/>
          <w:szCs w:val="25"/>
          <w14:ligatures w14:val="none"/>
        </w:rPr>
        <w:t xml:space="preserve">. Please contact the </w:t>
      </w:r>
      <w:proofErr w:type="spellStart"/>
      <w:r w:rsidRPr="00D627B4">
        <w:rPr>
          <w:rFonts w:ascii="Times New Roman" w:eastAsia="Times New Roman" w:hAnsi="Times New Roman" w:cs="Times New Roman"/>
          <w:color w:val="1B1B1B"/>
          <w:kern w:val="0"/>
          <w:sz w:val="25"/>
          <w:szCs w:val="25"/>
          <w14:ligatures w14:val="none"/>
        </w:rPr>
        <w:t>WaterSense</w:t>
      </w:r>
      <w:proofErr w:type="spellEnd"/>
      <w:r w:rsidRPr="00D627B4">
        <w:rPr>
          <w:rFonts w:ascii="Times New Roman" w:eastAsia="Times New Roman" w:hAnsi="Times New Roman" w:cs="Times New Roman"/>
          <w:color w:val="1B1B1B"/>
          <w:kern w:val="0"/>
          <w:sz w:val="25"/>
          <w:szCs w:val="25"/>
          <w14:ligatures w14:val="none"/>
        </w:rPr>
        <w:t xml:space="preserve"> Helpline at </w:t>
      </w:r>
      <w:hyperlink r:id="rId17" w:history="1">
        <w:r w:rsidRPr="00D627B4">
          <w:rPr>
            <w:rFonts w:ascii="Times New Roman" w:eastAsia="Times New Roman" w:hAnsi="Times New Roman" w:cs="Times New Roman"/>
            <w:color w:val="005EA2"/>
            <w:kern w:val="0"/>
            <w:sz w:val="25"/>
            <w:szCs w:val="25"/>
            <w:u w:val="single"/>
            <w14:ligatures w14:val="none"/>
          </w:rPr>
          <w:t>watersense@epa.gov</w:t>
        </w:r>
      </w:hyperlink>
      <w:r w:rsidRPr="00D627B4">
        <w:rPr>
          <w:rFonts w:ascii="Times New Roman" w:eastAsia="Times New Roman" w:hAnsi="Times New Roman" w:cs="Times New Roman"/>
          <w:color w:val="1B1B1B"/>
          <w:kern w:val="0"/>
          <w:sz w:val="25"/>
          <w:szCs w:val="25"/>
          <w14:ligatures w14:val="none"/>
        </w:rPr>
        <w:t> or (866) WTR-SENS (987-7367) if you are interested in learning the sources for these statistics and facts.  </w:t>
      </w:r>
    </w:p>
    <w:p w14:paraId="7C0A02E9" w14:textId="77777777" w:rsidR="00E81BE2" w:rsidRPr="000A3E12" w:rsidRDefault="00E81BE2" w:rsidP="00E81BE2">
      <w:pPr>
        <w:jc w:val="right"/>
        <w:rPr>
          <w:rFonts w:ascii="Times New Roman" w:hAnsi="Times New Roman" w:cs="Times New Roman"/>
          <w:sz w:val="22"/>
          <w:szCs w:val="22"/>
        </w:rPr>
      </w:pPr>
      <w:r w:rsidRPr="000A3E12">
        <w:rPr>
          <w:rFonts w:ascii="Times New Roman" w:hAnsi="Times New Roman" w:cs="Times New Roman"/>
          <w:sz w:val="22"/>
          <w:szCs w:val="22"/>
        </w:rPr>
        <w:t>https://www.epa.gov/watersense/statistics-and-facts</w:t>
      </w:r>
    </w:p>
    <w:p w14:paraId="271E8DA4" w14:textId="77777777" w:rsidR="00E81BE2" w:rsidRPr="000A3E12" w:rsidRDefault="00E81BE2" w:rsidP="00E81BE2">
      <w:pPr>
        <w:jc w:val="center"/>
        <w:rPr>
          <w:rFonts w:ascii="Times New Roman" w:hAnsi="Times New Roman" w:cs="Times New Roman"/>
          <w:b/>
          <w:bCs/>
          <w:color w:val="47D459" w:themeColor="accent3" w:themeTint="99"/>
          <w:sz w:val="72"/>
          <w:szCs w:val="72"/>
        </w:rPr>
      </w:pPr>
    </w:p>
    <w:p w14:paraId="5A2C8AB1" w14:textId="77777777" w:rsidR="00E81BE2" w:rsidRDefault="00E81BE2" w:rsidP="00E81BE2">
      <w:pPr>
        <w:jc w:val="center"/>
        <w:rPr>
          <w:rFonts w:ascii="Santa Moonlight" w:hAnsi="Santa Moonlight"/>
          <w:b/>
          <w:bCs/>
          <w:color w:val="47D459" w:themeColor="accent3" w:themeTint="99"/>
          <w:sz w:val="72"/>
          <w:szCs w:val="72"/>
        </w:rPr>
      </w:pPr>
    </w:p>
    <w:p w14:paraId="79D19864" w14:textId="77777777" w:rsidR="00E81BE2" w:rsidRPr="00570AD6" w:rsidRDefault="00E81BE2" w:rsidP="00E81BE2">
      <w:pPr>
        <w:jc w:val="center"/>
        <w:rPr>
          <w:rFonts w:ascii="Santa Moonlight" w:hAnsi="Santa Moonlight"/>
          <w:b/>
          <w:bCs/>
          <w:color w:val="C1F0C7" w:themeColor="accent3" w:themeTint="33"/>
        </w:rPr>
      </w:pPr>
    </w:p>
    <w:p w14:paraId="5D705F57" w14:textId="77777777" w:rsidR="00E81BE2" w:rsidRDefault="00E81BE2"/>
    <w:sectPr w:rsidR="00E81BE2" w:rsidSect="00E81B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hamberi Super Display">
    <w:charset w:val="00"/>
    <w:family w:val="roman"/>
    <w:pitch w:val="variable"/>
    <w:sig w:usb0="00000007" w:usb1="00000000" w:usb2="00000000" w:usb3="00000000" w:csb0="00000093" w:csb1="00000000"/>
  </w:font>
  <w:font w:name="Noto Sans">
    <w:charset w:val="00"/>
    <w:family w:val="swiss"/>
    <w:pitch w:val="variable"/>
    <w:sig w:usb0="E00002FF" w:usb1="4000001F" w:usb2="08000029"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anta Moonlight">
    <w:panose1 w:val="00000000000000000000"/>
    <w:charset w:val="00"/>
    <w:family w:val="modern"/>
    <w:notTrueType/>
    <w:pitch w:val="variable"/>
    <w:sig w:usb0="80000007" w:usb1="10000002" w:usb2="00000000" w:usb3="00000000" w:csb0="00000003" w:csb1="00000000"/>
  </w:font>
  <w:font w:name="Noto Sans Arabic">
    <w:charset w:val="00"/>
    <w:family w:val="swiss"/>
    <w:pitch w:val="variable"/>
    <w:sig w:usb0="80002043" w:usb1="80002000" w:usb2="00000008"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94273D"/>
    <w:multiLevelType w:val="multilevel"/>
    <w:tmpl w:val="18F84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F4D28C0"/>
    <w:multiLevelType w:val="multilevel"/>
    <w:tmpl w:val="F6BC2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285202C"/>
    <w:multiLevelType w:val="multilevel"/>
    <w:tmpl w:val="F0F8F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4201A5F"/>
    <w:multiLevelType w:val="multilevel"/>
    <w:tmpl w:val="E6EA1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A4A5502"/>
    <w:multiLevelType w:val="multilevel"/>
    <w:tmpl w:val="C9848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08654320">
    <w:abstractNumId w:val="2"/>
  </w:num>
  <w:num w:numId="2" w16cid:durableId="2113090233">
    <w:abstractNumId w:val="4"/>
  </w:num>
  <w:num w:numId="3" w16cid:durableId="2090348265">
    <w:abstractNumId w:val="0"/>
  </w:num>
  <w:num w:numId="4" w16cid:durableId="508179350">
    <w:abstractNumId w:val="3"/>
  </w:num>
  <w:num w:numId="5" w16cid:durableId="13305968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BE2"/>
    <w:rsid w:val="00E81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E2FB1"/>
  <w15:chartTrackingRefBased/>
  <w15:docId w15:val="{4F9CAAE4-0075-4BBC-8D61-5BF10E914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BE2"/>
  </w:style>
  <w:style w:type="paragraph" w:styleId="Heading1">
    <w:name w:val="heading 1"/>
    <w:basedOn w:val="Normal"/>
    <w:next w:val="Normal"/>
    <w:link w:val="Heading1Char"/>
    <w:uiPriority w:val="9"/>
    <w:qFormat/>
    <w:rsid w:val="00E81B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1B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1B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1B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1B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1B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1B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1B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1B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1B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1B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1B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1B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1B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1B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1B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1B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1BE2"/>
    <w:rPr>
      <w:rFonts w:eastAsiaTheme="majorEastAsia" w:cstheme="majorBidi"/>
      <w:color w:val="272727" w:themeColor="text1" w:themeTint="D8"/>
    </w:rPr>
  </w:style>
  <w:style w:type="paragraph" w:styleId="Title">
    <w:name w:val="Title"/>
    <w:basedOn w:val="Normal"/>
    <w:next w:val="Normal"/>
    <w:link w:val="TitleChar"/>
    <w:uiPriority w:val="10"/>
    <w:qFormat/>
    <w:rsid w:val="00E81B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B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1B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1B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1BE2"/>
    <w:pPr>
      <w:spacing w:before="160"/>
      <w:jc w:val="center"/>
    </w:pPr>
    <w:rPr>
      <w:i/>
      <w:iCs/>
      <w:color w:val="404040" w:themeColor="text1" w:themeTint="BF"/>
    </w:rPr>
  </w:style>
  <w:style w:type="character" w:customStyle="1" w:styleId="QuoteChar">
    <w:name w:val="Quote Char"/>
    <w:basedOn w:val="DefaultParagraphFont"/>
    <w:link w:val="Quote"/>
    <w:uiPriority w:val="29"/>
    <w:rsid w:val="00E81BE2"/>
    <w:rPr>
      <w:i/>
      <w:iCs/>
      <w:color w:val="404040" w:themeColor="text1" w:themeTint="BF"/>
    </w:rPr>
  </w:style>
  <w:style w:type="paragraph" w:styleId="ListParagraph">
    <w:name w:val="List Paragraph"/>
    <w:basedOn w:val="Normal"/>
    <w:uiPriority w:val="34"/>
    <w:qFormat/>
    <w:rsid w:val="00E81BE2"/>
    <w:pPr>
      <w:ind w:left="720"/>
      <w:contextualSpacing/>
    </w:pPr>
  </w:style>
  <w:style w:type="character" w:styleId="IntenseEmphasis">
    <w:name w:val="Intense Emphasis"/>
    <w:basedOn w:val="DefaultParagraphFont"/>
    <w:uiPriority w:val="21"/>
    <w:qFormat/>
    <w:rsid w:val="00E81BE2"/>
    <w:rPr>
      <w:i/>
      <w:iCs/>
      <w:color w:val="0F4761" w:themeColor="accent1" w:themeShade="BF"/>
    </w:rPr>
  </w:style>
  <w:style w:type="paragraph" w:styleId="IntenseQuote">
    <w:name w:val="Intense Quote"/>
    <w:basedOn w:val="Normal"/>
    <w:next w:val="Normal"/>
    <w:link w:val="IntenseQuoteChar"/>
    <w:uiPriority w:val="30"/>
    <w:qFormat/>
    <w:rsid w:val="00E81B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1BE2"/>
    <w:rPr>
      <w:i/>
      <w:iCs/>
      <w:color w:val="0F4761" w:themeColor="accent1" w:themeShade="BF"/>
    </w:rPr>
  </w:style>
  <w:style w:type="character" w:styleId="IntenseReference">
    <w:name w:val="Intense Reference"/>
    <w:basedOn w:val="DefaultParagraphFont"/>
    <w:uiPriority w:val="32"/>
    <w:qFormat/>
    <w:rsid w:val="00E81BE2"/>
    <w:rPr>
      <w:b/>
      <w:bCs/>
      <w:smallCaps/>
      <w:color w:val="0F4761" w:themeColor="accent1" w:themeShade="BF"/>
      <w:spacing w:val="5"/>
    </w:rPr>
  </w:style>
  <w:style w:type="character" w:styleId="Hyperlink">
    <w:name w:val="Hyperlink"/>
    <w:basedOn w:val="DefaultParagraphFont"/>
    <w:uiPriority w:val="99"/>
    <w:semiHidden/>
    <w:unhideWhenUsed/>
    <w:rsid w:val="00E81BE2"/>
    <w:rPr>
      <w:color w:val="0000FF"/>
      <w:u w:val="single"/>
    </w:rPr>
  </w:style>
  <w:style w:type="paragraph" w:styleId="NormalWeb">
    <w:name w:val="Normal (Web)"/>
    <w:basedOn w:val="Normal"/>
    <w:uiPriority w:val="99"/>
    <w:semiHidden/>
    <w:unhideWhenUsed/>
    <w:rsid w:val="00E81BE2"/>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E81BE2"/>
    <w:rPr>
      <w:i/>
      <w:iCs/>
    </w:rPr>
  </w:style>
  <w:style w:type="character" w:styleId="Strong">
    <w:name w:val="Strong"/>
    <w:basedOn w:val="DefaultParagraphFont"/>
    <w:uiPriority w:val="22"/>
    <w:qFormat/>
    <w:rsid w:val="00E81B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epa.gov/watersense/watersense-product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www.epa.gov/watersense/start-saving" TargetMode="External"/><Relationship Id="rId17" Type="http://schemas.openxmlformats.org/officeDocument/2006/relationships/hyperlink" Target="mailto:watersense@epa.gov" TargetMode="External"/><Relationship Id="rId2" Type="http://schemas.openxmlformats.org/officeDocument/2006/relationships/styles" Target="styles.xml"/><Relationship Id="rId16" Type="http://schemas.openxmlformats.org/officeDocument/2006/relationships/hyperlink" Target="https://www.epa.gov/watersense/data-and-information-used-watersense"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epa.gov/watersense/about-watersense" TargetMode="External"/><Relationship Id="rId5" Type="http://schemas.openxmlformats.org/officeDocument/2006/relationships/hyperlink" Target="https://www.usgs.gov/mission-areas/water-resources/science/water-use-united-states" TargetMode="External"/><Relationship Id="rId15" Type="http://schemas.openxmlformats.org/officeDocument/2006/relationships/hyperlink" Target="http://www.gao.gov/products/GAO-14-430" TargetMode="Externa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gao.gov/assets/670/663344.pdf" TargetMode="External"/><Relationship Id="rId14" Type="http://schemas.openxmlformats.org/officeDocument/2006/relationships/hyperlink" Target="https://www.epa.gov/watersense/learn-mo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1428</Words>
  <Characters>8144</Characters>
  <Application>Microsoft Office Word</Application>
  <DocSecurity>0</DocSecurity>
  <Lines>67</Lines>
  <Paragraphs>19</Paragraphs>
  <ScaleCrop>false</ScaleCrop>
  <Company/>
  <LinksUpToDate>false</LinksUpToDate>
  <CharactersWithSpaces>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Avery</dc:creator>
  <cp:keywords/>
  <dc:description/>
  <cp:lastModifiedBy>City Of Avery</cp:lastModifiedBy>
  <cp:revision>1</cp:revision>
  <dcterms:created xsi:type="dcterms:W3CDTF">2024-05-10T15:25:00Z</dcterms:created>
  <dcterms:modified xsi:type="dcterms:W3CDTF">2024-05-10T15:26:00Z</dcterms:modified>
</cp:coreProperties>
</file>